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0A" w:rsidRPr="00002A77" w:rsidRDefault="003478B9">
      <w:pPr>
        <w:spacing w:line="360" w:lineRule="auto"/>
        <w:jc w:val="center"/>
        <w:rPr>
          <w:rFonts w:ascii="宋体"/>
          <w:b/>
          <w:color w:val="000000" w:themeColor="text1"/>
          <w:sz w:val="32"/>
          <w:szCs w:val="32"/>
        </w:rPr>
      </w:pPr>
      <w:r w:rsidRPr="00002A77">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141.75pt;margin-top:0;width:129.7pt;height:30.55pt;z-index:1">
            <v:imagedata r:id="rId8" o:title=""/>
          </v:shape>
        </w:pict>
      </w:r>
    </w:p>
    <w:p w:rsidR="0094600A" w:rsidRPr="00002A77" w:rsidRDefault="00F72486">
      <w:pPr>
        <w:spacing w:line="360" w:lineRule="auto"/>
        <w:jc w:val="center"/>
        <w:rPr>
          <w:rFonts w:ascii="宋体"/>
          <w:b/>
          <w:color w:val="000000" w:themeColor="text1"/>
          <w:sz w:val="32"/>
          <w:szCs w:val="32"/>
        </w:rPr>
      </w:pPr>
      <w:r w:rsidRPr="00002A77">
        <w:rPr>
          <w:rFonts w:ascii="宋体" w:hAnsi="宋体" w:hint="eastAsia"/>
          <w:b/>
          <w:color w:val="000000" w:themeColor="text1"/>
          <w:sz w:val="32"/>
          <w:szCs w:val="32"/>
        </w:rPr>
        <w:t>国际经济与贸易专业（单独考试</w:t>
      </w:r>
      <w:r w:rsidRPr="00002A77">
        <w:rPr>
          <w:rFonts w:ascii="宋体" w:hAnsi="宋体"/>
          <w:b/>
          <w:color w:val="000000" w:themeColor="text1"/>
          <w:sz w:val="32"/>
          <w:szCs w:val="32"/>
        </w:rPr>
        <w:t xml:space="preserve">  </w:t>
      </w:r>
      <w:r w:rsidRPr="00002A77">
        <w:rPr>
          <w:rFonts w:ascii="宋体" w:hAnsi="宋体" w:hint="eastAsia"/>
          <w:b/>
          <w:color w:val="000000" w:themeColor="text1"/>
          <w:sz w:val="32"/>
          <w:szCs w:val="32"/>
        </w:rPr>
        <w:t>商业类</w:t>
      </w:r>
      <w:r w:rsidRPr="00002A77">
        <w:rPr>
          <w:rFonts w:ascii="宋体" w:hAnsi="宋体"/>
          <w:b/>
          <w:color w:val="000000" w:themeColor="text1"/>
          <w:sz w:val="32"/>
          <w:szCs w:val="32"/>
        </w:rPr>
        <w:t xml:space="preserve"> </w:t>
      </w:r>
      <w:r w:rsidRPr="00002A77">
        <w:rPr>
          <w:rFonts w:ascii="宋体" w:hAnsi="宋体" w:hint="eastAsia"/>
          <w:b/>
          <w:color w:val="000000" w:themeColor="text1"/>
          <w:sz w:val="32"/>
          <w:szCs w:val="32"/>
        </w:rPr>
        <w:t>外贸类）</w:t>
      </w:r>
    </w:p>
    <w:p w:rsidR="0094600A" w:rsidRPr="00002A77" w:rsidRDefault="00F72486">
      <w:pPr>
        <w:spacing w:line="360" w:lineRule="auto"/>
        <w:jc w:val="center"/>
        <w:rPr>
          <w:rFonts w:ascii="宋体"/>
          <w:b/>
          <w:color w:val="000000" w:themeColor="text1"/>
          <w:sz w:val="32"/>
          <w:szCs w:val="32"/>
        </w:rPr>
      </w:pPr>
      <w:r w:rsidRPr="00002A77">
        <w:rPr>
          <w:rFonts w:ascii="宋体" w:hAnsi="宋体"/>
          <w:b/>
          <w:color w:val="000000" w:themeColor="text1"/>
          <w:sz w:val="32"/>
          <w:szCs w:val="32"/>
        </w:rPr>
        <w:t>20</w:t>
      </w:r>
      <w:r w:rsidRPr="00002A77">
        <w:rPr>
          <w:rFonts w:ascii="宋体" w:hAnsi="宋体" w:hint="eastAsia"/>
          <w:b/>
          <w:color w:val="000000" w:themeColor="text1"/>
          <w:sz w:val="32"/>
          <w:szCs w:val="32"/>
        </w:rPr>
        <w:t>23</w:t>
      </w:r>
      <w:bookmarkStart w:id="0" w:name="_GoBack"/>
      <w:bookmarkEnd w:id="0"/>
      <w:r w:rsidRPr="00002A77">
        <w:rPr>
          <w:rFonts w:ascii="宋体" w:hAnsi="宋体" w:hint="eastAsia"/>
          <w:b/>
          <w:color w:val="000000" w:themeColor="text1"/>
          <w:sz w:val="32"/>
          <w:szCs w:val="32"/>
        </w:rPr>
        <w:t>年高职提前招生综合素质</w:t>
      </w:r>
      <w:r w:rsidR="00915291" w:rsidRPr="00002A77">
        <w:rPr>
          <w:rFonts w:ascii="宋体" w:hAnsi="宋体" w:hint="eastAsia"/>
          <w:b/>
          <w:color w:val="000000" w:themeColor="text1"/>
          <w:sz w:val="32"/>
          <w:szCs w:val="32"/>
        </w:rPr>
        <w:t>测评</w:t>
      </w:r>
      <w:r w:rsidRPr="00002A77">
        <w:rPr>
          <w:rFonts w:ascii="宋体" w:hAnsi="宋体" w:hint="eastAsia"/>
          <w:b/>
          <w:color w:val="000000" w:themeColor="text1"/>
          <w:sz w:val="32"/>
          <w:szCs w:val="32"/>
        </w:rPr>
        <w:t>大纲</w:t>
      </w:r>
    </w:p>
    <w:p w:rsidR="0094600A" w:rsidRPr="00002A77" w:rsidRDefault="0094600A">
      <w:pPr>
        <w:spacing w:line="360" w:lineRule="auto"/>
        <w:rPr>
          <w:rFonts w:ascii="宋体"/>
          <w:color w:val="000000" w:themeColor="text1"/>
          <w:sz w:val="24"/>
        </w:rPr>
      </w:pPr>
    </w:p>
    <w:p w:rsidR="0094600A" w:rsidRPr="00002A77" w:rsidRDefault="00F72486">
      <w:pPr>
        <w:spacing w:line="360" w:lineRule="auto"/>
        <w:ind w:firstLineChars="200" w:firstLine="482"/>
        <w:rPr>
          <w:rFonts w:ascii="宋体"/>
          <w:b/>
          <w:color w:val="000000" w:themeColor="text1"/>
          <w:sz w:val="24"/>
        </w:rPr>
      </w:pPr>
      <w:r w:rsidRPr="00002A77">
        <w:rPr>
          <w:rFonts w:ascii="宋体" w:hAnsi="宋体" w:hint="eastAsia"/>
          <w:b/>
          <w:color w:val="000000" w:themeColor="text1"/>
          <w:sz w:val="24"/>
        </w:rPr>
        <w:t>一、</w:t>
      </w:r>
      <w:r w:rsidR="00915291" w:rsidRPr="00002A77">
        <w:rPr>
          <w:rFonts w:ascii="宋体" w:hAnsi="宋体" w:hint="eastAsia"/>
          <w:b/>
          <w:color w:val="000000" w:themeColor="text1"/>
          <w:sz w:val="24"/>
        </w:rPr>
        <w:t>测评</w:t>
      </w:r>
      <w:r w:rsidRPr="00002A77">
        <w:rPr>
          <w:rFonts w:ascii="宋体" w:hAnsi="宋体" w:hint="eastAsia"/>
          <w:b/>
          <w:color w:val="000000" w:themeColor="text1"/>
          <w:sz w:val="24"/>
        </w:rPr>
        <w:t>目标</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hint="eastAsia"/>
          <w:color w:val="000000" w:themeColor="text1"/>
          <w:sz w:val="24"/>
        </w:rPr>
        <w:t>坚持“公平竞争、公正选拔、公开程序、综合评价、择优录取”的原则，做到</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方法科学适用、组织严密规范。主要考查考生的人文、思想道德素质和心理素质，</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考生的知识掌握程度、学习能力和国际经济与贸易专业的综合技能等。具体</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内容包括以下几个方面：</w:t>
      </w:r>
    </w:p>
    <w:p w:rsidR="0094600A" w:rsidRPr="00002A77" w:rsidRDefault="00F72486">
      <w:pPr>
        <w:spacing w:line="360" w:lineRule="auto"/>
        <w:rPr>
          <w:rFonts w:ascii="宋体" w:hAnsi="宋体"/>
          <w:b/>
          <w:bCs/>
          <w:color w:val="000000" w:themeColor="text1"/>
          <w:sz w:val="24"/>
        </w:rPr>
      </w:pPr>
      <w:r w:rsidRPr="00002A77">
        <w:rPr>
          <w:rFonts w:ascii="宋体" w:hAnsi="宋体"/>
          <w:b/>
          <w:bCs/>
          <w:color w:val="000000" w:themeColor="text1"/>
          <w:sz w:val="24"/>
        </w:rPr>
        <w:t xml:space="preserve">   </w:t>
      </w:r>
      <w:r w:rsidRPr="00002A77">
        <w:rPr>
          <w:rFonts w:ascii="宋体" w:hAnsi="宋体" w:hint="eastAsia"/>
          <w:b/>
          <w:bCs/>
          <w:color w:val="000000" w:themeColor="text1"/>
          <w:sz w:val="24"/>
        </w:rPr>
        <w:t xml:space="preserve"> （一）常识判断能力</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hint="eastAsia"/>
          <w:color w:val="000000" w:themeColor="text1"/>
          <w:sz w:val="24"/>
        </w:rPr>
        <w:t>测查考生应知应会的基本知识以及运用这些知识进行分析判断的基本能力，重点测查对国情社情的了解程度、综合管理基本素质等，内容涉及政治、经济、法律、历史、文化、地理、环境、自然、科技等方面。</w:t>
      </w:r>
    </w:p>
    <w:p w:rsidR="0094600A" w:rsidRPr="00002A77" w:rsidRDefault="00F72486">
      <w:pPr>
        <w:spacing w:line="360" w:lineRule="auto"/>
        <w:rPr>
          <w:color w:val="000000" w:themeColor="text1"/>
          <w:sz w:val="24"/>
        </w:rPr>
      </w:pPr>
      <w:r w:rsidRPr="00002A77">
        <w:rPr>
          <w:rFonts w:ascii="宋体" w:hAnsi="宋体"/>
          <w:color w:val="000000" w:themeColor="text1"/>
          <w:sz w:val="24"/>
        </w:rPr>
        <w:t xml:space="preserve">    </w:t>
      </w:r>
      <w:r w:rsidRPr="00002A77">
        <w:rPr>
          <w:rFonts w:ascii="宋体" w:hAnsi="宋体" w:hint="eastAsia"/>
          <w:b/>
          <w:bCs/>
          <w:color w:val="000000" w:themeColor="text1"/>
          <w:sz w:val="24"/>
        </w:rPr>
        <w:t>（二）</w:t>
      </w:r>
      <w:r w:rsidRPr="00002A77">
        <w:rPr>
          <w:rFonts w:hint="eastAsia"/>
          <w:b/>
          <w:bCs/>
          <w:color w:val="000000" w:themeColor="text1"/>
          <w:sz w:val="24"/>
        </w:rPr>
        <w:t>分析推理能力</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hint="eastAsia"/>
          <w:color w:val="000000" w:themeColor="text1"/>
          <w:sz w:val="24"/>
        </w:rPr>
        <w:t>测查考生对各种事物关系的分析推理能力，涉及对图形、语词概念和文字材料的理解、比较、组合、演绎和归纳等。常见的题型有：图形推理、定义判断、类比推理、逻辑判断等。</w:t>
      </w:r>
    </w:p>
    <w:p w:rsidR="0094600A" w:rsidRPr="00002A77" w:rsidRDefault="00F72486">
      <w:pPr>
        <w:spacing w:line="360" w:lineRule="auto"/>
        <w:rPr>
          <w:rFonts w:ascii="宋体"/>
          <w:color w:val="000000" w:themeColor="text1"/>
          <w:sz w:val="24"/>
        </w:rPr>
      </w:pPr>
      <w:r w:rsidRPr="00002A77">
        <w:rPr>
          <w:rFonts w:ascii="宋体" w:hAnsi="宋体"/>
          <w:b/>
          <w:bCs/>
          <w:color w:val="000000" w:themeColor="text1"/>
          <w:sz w:val="24"/>
        </w:rPr>
        <w:t xml:space="preserve">    </w:t>
      </w:r>
      <w:r w:rsidRPr="00002A77">
        <w:rPr>
          <w:rFonts w:ascii="宋体" w:hAnsi="宋体" w:hint="eastAsia"/>
          <w:b/>
          <w:bCs/>
          <w:color w:val="000000" w:themeColor="text1"/>
          <w:sz w:val="24"/>
        </w:rPr>
        <w:t>（三）言语理解与表达能力</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hint="eastAsia"/>
          <w:color w:val="000000" w:themeColor="text1"/>
          <w:sz w:val="24"/>
        </w:rPr>
        <w:t>测查考生理解片段阅读的观点和观念的能力，能准确地判断作者的态度、意图和目的，能够理解一段话的中心思想和主旨并能清楚地表达自己的思想、观点，以及分析、解释、叙述事情的能力。</w:t>
      </w:r>
    </w:p>
    <w:p w:rsidR="0094600A" w:rsidRPr="00002A77" w:rsidRDefault="00F72486">
      <w:pPr>
        <w:spacing w:line="360" w:lineRule="auto"/>
        <w:rPr>
          <w:rFonts w:ascii="宋体"/>
          <w:b/>
          <w:bCs/>
          <w:color w:val="000000" w:themeColor="text1"/>
          <w:sz w:val="24"/>
        </w:rPr>
      </w:pPr>
      <w:r w:rsidRPr="00002A77">
        <w:rPr>
          <w:rFonts w:ascii="宋体" w:hAnsi="宋体"/>
          <w:b/>
          <w:bCs/>
          <w:color w:val="000000" w:themeColor="text1"/>
          <w:sz w:val="24"/>
        </w:rPr>
        <w:t xml:space="preserve">    </w:t>
      </w:r>
      <w:r w:rsidRPr="00002A77">
        <w:rPr>
          <w:rFonts w:ascii="宋体" w:hAnsi="宋体" w:hint="eastAsia"/>
          <w:b/>
          <w:bCs/>
          <w:color w:val="000000" w:themeColor="text1"/>
          <w:sz w:val="24"/>
        </w:rPr>
        <w:t>（四）商务岗位潜力</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hint="eastAsia"/>
          <w:color w:val="000000" w:themeColor="text1"/>
          <w:sz w:val="24"/>
        </w:rPr>
        <w:t>测查考生对数字贸易、国际经济与贸易专业及相关岗位的认知程度，要求能了解近期国际经济和贸易基本形势，对浙江省的对外贸易概况、数字贸易发展趋势等有所了解，具备一定的市场营销思维和意识。</w:t>
      </w:r>
    </w:p>
    <w:p w:rsidR="0094600A" w:rsidRPr="00002A77" w:rsidRDefault="00F72486">
      <w:pPr>
        <w:spacing w:line="360" w:lineRule="auto"/>
        <w:rPr>
          <w:rFonts w:ascii="宋体"/>
          <w:b/>
          <w:bCs/>
          <w:color w:val="000000" w:themeColor="text1"/>
          <w:sz w:val="24"/>
        </w:rPr>
      </w:pPr>
      <w:r w:rsidRPr="00002A77">
        <w:rPr>
          <w:rFonts w:ascii="宋体" w:hAnsi="宋体"/>
          <w:b/>
          <w:bCs/>
          <w:color w:val="000000" w:themeColor="text1"/>
          <w:sz w:val="24"/>
        </w:rPr>
        <w:t xml:space="preserve">    </w:t>
      </w:r>
      <w:r w:rsidRPr="00002A77">
        <w:rPr>
          <w:rFonts w:ascii="宋体" w:hAnsi="宋体" w:hint="eastAsia"/>
          <w:b/>
          <w:bCs/>
          <w:color w:val="000000" w:themeColor="text1"/>
          <w:sz w:val="24"/>
        </w:rPr>
        <w:t>（五）英语能力</w:t>
      </w:r>
    </w:p>
    <w:p w:rsidR="0094600A" w:rsidRPr="00002A77" w:rsidRDefault="00F72486">
      <w:pPr>
        <w:spacing w:line="360" w:lineRule="auto"/>
        <w:ind w:firstLineChars="200" w:firstLine="480"/>
        <w:rPr>
          <w:rFonts w:ascii="宋体"/>
          <w:b/>
          <w:color w:val="000000" w:themeColor="text1"/>
          <w:sz w:val="24"/>
        </w:rPr>
      </w:pPr>
      <w:r w:rsidRPr="00002A77">
        <w:rPr>
          <w:rFonts w:ascii="宋体" w:hAnsi="宋体" w:hint="eastAsia"/>
          <w:color w:val="000000" w:themeColor="text1"/>
          <w:sz w:val="24"/>
        </w:rPr>
        <w:t>具备一定的英语听、说、读、写、译能力。能够用英语进行简单的日常业务交流；能够读懂国际贸易业务往来邮件主要内容；能够根据相关信息撰写简单的</w:t>
      </w:r>
      <w:r w:rsidRPr="00002A77">
        <w:rPr>
          <w:rFonts w:ascii="宋体" w:hAnsi="宋体" w:hint="eastAsia"/>
          <w:color w:val="000000" w:themeColor="text1"/>
          <w:sz w:val="24"/>
        </w:rPr>
        <w:lastRenderedPageBreak/>
        <w:t>国际贸易邮件的能力。</w:t>
      </w:r>
    </w:p>
    <w:p w:rsidR="0094600A" w:rsidRPr="00002A77" w:rsidRDefault="00915291">
      <w:pPr>
        <w:numPr>
          <w:ilvl w:val="0"/>
          <w:numId w:val="1"/>
        </w:numPr>
        <w:spacing w:line="360" w:lineRule="auto"/>
        <w:ind w:firstLineChars="200" w:firstLine="482"/>
        <w:rPr>
          <w:rFonts w:ascii="宋体" w:hAnsi="宋体"/>
          <w:b/>
          <w:color w:val="000000" w:themeColor="text1"/>
          <w:sz w:val="24"/>
        </w:rPr>
      </w:pPr>
      <w:r w:rsidRPr="00002A77">
        <w:rPr>
          <w:rFonts w:ascii="宋体" w:hAnsi="宋体" w:hint="eastAsia"/>
          <w:b/>
          <w:color w:val="000000" w:themeColor="text1"/>
          <w:sz w:val="24"/>
        </w:rPr>
        <w:t>测评</w:t>
      </w:r>
      <w:r w:rsidR="00F72486" w:rsidRPr="00002A77">
        <w:rPr>
          <w:rFonts w:ascii="宋体" w:hAnsi="宋体" w:hint="eastAsia"/>
          <w:b/>
          <w:color w:val="000000" w:themeColor="text1"/>
          <w:sz w:val="24"/>
        </w:rPr>
        <w:t>内容</w:t>
      </w:r>
    </w:p>
    <w:p w:rsidR="0094600A" w:rsidRPr="00002A77" w:rsidRDefault="00F72486">
      <w:pPr>
        <w:spacing w:line="360" w:lineRule="auto"/>
        <w:ind w:firstLineChars="200" w:firstLine="482"/>
        <w:rPr>
          <w:rFonts w:ascii="宋体" w:hAnsi="宋体"/>
          <w:b/>
          <w:color w:val="000000" w:themeColor="text1"/>
          <w:sz w:val="24"/>
        </w:rPr>
      </w:pPr>
      <w:r w:rsidRPr="00002A77">
        <w:rPr>
          <w:rFonts w:ascii="宋体" w:hAnsi="宋体" w:hint="eastAsia"/>
          <w:b/>
          <w:color w:val="000000" w:themeColor="text1"/>
          <w:sz w:val="24"/>
        </w:rPr>
        <w:t>（一）常识判断能力（占20%）</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1.</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考生的政治经济方面的常识。</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2.</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考生的历史和文化常识。</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3.</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考生的地理、自然和科技方面的常识。</w:t>
      </w:r>
    </w:p>
    <w:p w:rsidR="0094600A" w:rsidRPr="00002A77" w:rsidRDefault="00F72486">
      <w:pPr>
        <w:spacing w:line="360" w:lineRule="auto"/>
        <w:rPr>
          <w:b/>
          <w:bCs/>
          <w:color w:val="000000" w:themeColor="text1"/>
          <w:sz w:val="24"/>
        </w:rPr>
      </w:pPr>
      <w:r w:rsidRPr="00002A77">
        <w:rPr>
          <w:rFonts w:ascii="宋体" w:hAnsi="宋体" w:hint="eastAsia"/>
          <w:b/>
          <w:color w:val="000000" w:themeColor="text1"/>
          <w:sz w:val="24"/>
        </w:rPr>
        <w:t xml:space="preserve">   </w:t>
      </w:r>
      <w:r w:rsidRPr="00002A77">
        <w:rPr>
          <w:rFonts w:ascii="宋体" w:hAnsi="宋体" w:hint="eastAsia"/>
          <w:b/>
          <w:bCs/>
          <w:color w:val="000000" w:themeColor="text1"/>
          <w:sz w:val="24"/>
        </w:rPr>
        <w:t>（二）</w:t>
      </w:r>
      <w:r w:rsidRPr="00002A77">
        <w:rPr>
          <w:rFonts w:hint="eastAsia"/>
          <w:b/>
          <w:bCs/>
          <w:color w:val="000000" w:themeColor="text1"/>
          <w:sz w:val="24"/>
        </w:rPr>
        <w:t>分析推理能力</w:t>
      </w:r>
      <w:r w:rsidRPr="00002A77">
        <w:rPr>
          <w:rFonts w:ascii="宋体" w:hAnsi="宋体" w:cs="宋体" w:hint="eastAsia"/>
          <w:b/>
          <w:bCs/>
          <w:color w:val="000000" w:themeColor="text1"/>
          <w:sz w:val="24"/>
        </w:rPr>
        <w:t>（占15%）</w:t>
      </w:r>
    </w:p>
    <w:p w:rsidR="0094600A" w:rsidRPr="00002A77" w:rsidRDefault="00F72486">
      <w:pPr>
        <w:spacing w:line="360" w:lineRule="auto"/>
        <w:rPr>
          <w:rStyle w:val="aa"/>
          <w:rFonts w:ascii="宋体" w:hAnsi="宋体" w:cs="宋体"/>
          <w:b w:val="0"/>
          <w:color w:val="000000" w:themeColor="text1"/>
          <w:sz w:val="24"/>
          <w:shd w:val="clear" w:color="auto" w:fill="FFFFFF"/>
        </w:rPr>
      </w:pPr>
      <w:r w:rsidRPr="00002A77">
        <w:rPr>
          <w:rStyle w:val="aa"/>
          <w:rFonts w:ascii="宋体" w:hAnsi="宋体" w:cs="宋体" w:hint="eastAsia"/>
          <w:b w:val="0"/>
          <w:color w:val="000000" w:themeColor="text1"/>
          <w:sz w:val="24"/>
          <w:shd w:val="clear" w:color="auto" w:fill="FFFFFF"/>
        </w:rPr>
        <w:t xml:space="preserve">    1.</w:t>
      </w:r>
      <w:r w:rsidR="00915291" w:rsidRPr="00002A77">
        <w:rPr>
          <w:rStyle w:val="aa"/>
          <w:rFonts w:ascii="宋体" w:hAnsi="宋体" w:cs="宋体" w:hint="eastAsia"/>
          <w:b w:val="0"/>
          <w:color w:val="000000" w:themeColor="text1"/>
          <w:sz w:val="24"/>
          <w:shd w:val="clear" w:color="auto" w:fill="FFFFFF"/>
        </w:rPr>
        <w:t>测评</w:t>
      </w:r>
      <w:r w:rsidRPr="00002A77">
        <w:rPr>
          <w:rStyle w:val="aa"/>
          <w:rFonts w:ascii="宋体" w:hAnsi="宋体" w:cs="宋体" w:hint="eastAsia"/>
          <w:b w:val="0"/>
          <w:color w:val="000000" w:themeColor="text1"/>
          <w:sz w:val="24"/>
          <w:shd w:val="clear" w:color="auto" w:fill="FFFFFF"/>
        </w:rPr>
        <w:t>考生的理解和比较能力。</w:t>
      </w:r>
    </w:p>
    <w:p w:rsidR="0094600A" w:rsidRPr="00002A77" w:rsidRDefault="00F72486">
      <w:pPr>
        <w:spacing w:line="360" w:lineRule="auto"/>
        <w:rPr>
          <w:rStyle w:val="aa"/>
          <w:rFonts w:ascii="宋体" w:hAnsi="宋体" w:cs="宋体"/>
          <w:b w:val="0"/>
          <w:color w:val="000000" w:themeColor="text1"/>
          <w:sz w:val="24"/>
          <w:shd w:val="clear" w:color="auto" w:fill="FFFFFF"/>
        </w:rPr>
      </w:pPr>
      <w:r w:rsidRPr="00002A77">
        <w:rPr>
          <w:rStyle w:val="aa"/>
          <w:rFonts w:ascii="宋体" w:hAnsi="宋体" w:cs="宋体" w:hint="eastAsia"/>
          <w:b w:val="0"/>
          <w:color w:val="000000" w:themeColor="text1"/>
          <w:sz w:val="24"/>
          <w:shd w:val="clear" w:color="auto" w:fill="FFFFFF"/>
        </w:rPr>
        <w:t xml:space="preserve">    2.</w:t>
      </w:r>
      <w:r w:rsidR="00915291" w:rsidRPr="00002A77">
        <w:rPr>
          <w:rStyle w:val="aa"/>
          <w:rFonts w:ascii="宋体" w:hAnsi="宋体" w:cs="宋体" w:hint="eastAsia"/>
          <w:b w:val="0"/>
          <w:color w:val="000000" w:themeColor="text1"/>
          <w:sz w:val="24"/>
          <w:shd w:val="clear" w:color="auto" w:fill="FFFFFF"/>
        </w:rPr>
        <w:t>测评</w:t>
      </w:r>
      <w:r w:rsidRPr="00002A77">
        <w:rPr>
          <w:rStyle w:val="aa"/>
          <w:rFonts w:ascii="宋体" w:hAnsi="宋体" w:cs="宋体" w:hint="eastAsia"/>
          <w:b w:val="0"/>
          <w:color w:val="000000" w:themeColor="text1"/>
          <w:sz w:val="24"/>
          <w:shd w:val="clear" w:color="auto" w:fill="FFFFFF"/>
        </w:rPr>
        <w:t>考生的演绎和归纳能力。</w:t>
      </w:r>
    </w:p>
    <w:p w:rsidR="0094600A" w:rsidRPr="00002A77" w:rsidRDefault="00F72486">
      <w:pPr>
        <w:spacing w:line="360" w:lineRule="auto"/>
        <w:rPr>
          <w:rStyle w:val="aa"/>
          <w:rFonts w:ascii="宋体" w:hAnsi="宋体" w:cs="宋体"/>
          <w:b w:val="0"/>
          <w:color w:val="000000" w:themeColor="text1"/>
          <w:sz w:val="24"/>
          <w:shd w:val="clear" w:color="auto" w:fill="FFFFFF"/>
        </w:rPr>
      </w:pPr>
      <w:r w:rsidRPr="00002A77">
        <w:rPr>
          <w:rStyle w:val="aa"/>
          <w:rFonts w:ascii="宋体" w:hAnsi="宋体" w:cs="宋体" w:hint="eastAsia"/>
          <w:b w:val="0"/>
          <w:color w:val="000000" w:themeColor="text1"/>
          <w:sz w:val="24"/>
          <w:shd w:val="clear" w:color="auto" w:fill="FFFFFF"/>
        </w:rPr>
        <w:t xml:space="preserve">    3.</w:t>
      </w:r>
      <w:r w:rsidR="00915291" w:rsidRPr="00002A77">
        <w:rPr>
          <w:rStyle w:val="aa"/>
          <w:rFonts w:ascii="宋体" w:hAnsi="宋体" w:cs="宋体" w:hint="eastAsia"/>
          <w:b w:val="0"/>
          <w:color w:val="000000" w:themeColor="text1"/>
          <w:sz w:val="24"/>
          <w:shd w:val="clear" w:color="auto" w:fill="FFFFFF"/>
        </w:rPr>
        <w:t>测评</w:t>
      </w:r>
      <w:r w:rsidRPr="00002A77">
        <w:rPr>
          <w:rStyle w:val="aa"/>
          <w:rFonts w:ascii="宋体" w:hAnsi="宋体" w:cs="宋体" w:hint="eastAsia"/>
          <w:b w:val="0"/>
          <w:color w:val="000000" w:themeColor="text1"/>
          <w:sz w:val="24"/>
          <w:shd w:val="clear" w:color="auto" w:fill="FFFFFF"/>
        </w:rPr>
        <w:t>考生的图形推理能力。</w:t>
      </w:r>
    </w:p>
    <w:p w:rsidR="0094600A" w:rsidRPr="00002A77" w:rsidRDefault="00F72486">
      <w:pPr>
        <w:spacing w:line="360" w:lineRule="auto"/>
        <w:rPr>
          <w:rStyle w:val="aa"/>
          <w:rFonts w:ascii="宋体" w:hAnsi="宋体" w:cs="宋体"/>
          <w:b w:val="0"/>
          <w:color w:val="000000" w:themeColor="text1"/>
          <w:sz w:val="24"/>
          <w:shd w:val="clear" w:color="auto" w:fill="FFFFFF"/>
        </w:rPr>
      </w:pPr>
      <w:r w:rsidRPr="00002A77">
        <w:rPr>
          <w:rStyle w:val="aa"/>
          <w:rFonts w:ascii="宋体" w:hAnsi="宋体" w:cs="宋体" w:hint="eastAsia"/>
          <w:b w:val="0"/>
          <w:color w:val="000000" w:themeColor="text1"/>
          <w:sz w:val="24"/>
          <w:shd w:val="clear" w:color="auto" w:fill="FFFFFF"/>
        </w:rPr>
        <w:t xml:space="preserve">    4.</w:t>
      </w:r>
      <w:r w:rsidR="00915291" w:rsidRPr="00002A77">
        <w:rPr>
          <w:rStyle w:val="aa"/>
          <w:rFonts w:ascii="宋体" w:hAnsi="宋体" w:cs="宋体" w:hint="eastAsia"/>
          <w:b w:val="0"/>
          <w:color w:val="000000" w:themeColor="text1"/>
          <w:sz w:val="24"/>
          <w:shd w:val="clear" w:color="auto" w:fill="FFFFFF"/>
        </w:rPr>
        <w:t>测评</w:t>
      </w:r>
      <w:r w:rsidRPr="00002A77">
        <w:rPr>
          <w:rStyle w:val="aa"/>
          <w:rFonts w:ascii="宋体" w:hAnsi="宋体" w:cs="宋体" w:hint="eastAsia"/>
          <w:b w:val="0"/>
          <w:color w:val="000000" w:themeColor="text1"/>
          <w:sz w:val="24"/>
          <w:shd w:val="clear" w:color="auto" w:fill="FFFFFF"/>
        </w:rPr>
        <w:t>考生的数字推理能力。</w:t>
      </w:r>
    </w:p>
    <w:p w:rsidR="0094600A" w:rsidRPr="00002A77" w:rsidRDefault="00F72486">
      <w:pPr>
        <w:spacing w:line="360" w:lineRule="auto"/>
        <w:ind w:firstLine="480"/>
        <w:rPr>
          <w:rStyle w:val="aa"/>
          <w:rFonts w:ascii="宋体" w:hAnsi="宋体" w:cs="宋体"/>
          <w:b w:val="0"/>
          <w:color w:val="000000" w:themeColor="text1"/>
          <w:sz w:val="24"/>
          <w:shd w:val="clear" w:color="auto" w:fill="FFFFFF"/>
        </w:rPr>
      </w:pPr>
      <w:r w:rsidRPr="00002A77">
        <w:rPr>
          <w:rStyle w:val="aa"/>
          <w:rFonts w:ascii="宋体" w:hAnsi="宋体" w:cs="宋体" w:hint="eastAsia"/>
          <w:b w:val="0"/>
          <w:color w:val="000000" w:themeColor="text1"/>
          <w:sz w:val="24"/>
          <w:shd w:val="clear" w:color="auto" w:fill="FFFFFF"/>
        </w:rPr>
        <w:t>5.</w:t>
      </w:r>
      <w:r w:rsidR="00915291" w:rsidRPr="00002A77">
        <w:rPr>
          <w:rStyle w:val="aa"/>
          <w:rFonts w:ascii="宋体" w:hAnsi="宋体" w:cs="宋体" w:hint="eastAsia"/>
          <w:b w:val="0"/>
          <w:color w:val="000000" w:themeColor="text1"/>
          <w:sz w:val="24"/>
          <w:shd w:val="clear" w:color="auto" w:fill="FFFFFF"/>
        </w:rPr>
        <w:t>测评</w:t>
      </w:r>
      <w:r w:rsidRPr="00002A77">
        <w:rPr>
          <w:rStyle w:val="aa"/>
          <w:rFonts w:ascii="宋体" w:hAnsi="宋体" w:cs="宋体" w:hint="eastAsia"/>
          <w:b w:val="0"/>
          <w:color w:val="000000" w:themeColor="text1"/>
          <w:sz w:val="24"/>
          <w:shd w:val="clear" w:color="auto" w:fill="FFFFFF"/>
        </w:rPr>
        <w:t>考生的定义判断和类比推理能力。</w:t>
      </w:r>
    </w:p>
    <w:p w:rsidR="0094600A" w:rsidRPr="00002A77" w:rsidRDefault="00F72486">
      <w:pPr>
        <w:spacing w:line="360" w:lineRule="auto"/>
        <w:ind w:firstLineChars="100" w:firstLine="241"/>
        <w:rPr>
          <w:rFonts w:ascii="宋体"/>
          <w:color w:val="000000" w:themeColor="text1"/>
          <w:sz w:val="24"/>
        </w:rPr>
      </w:pPr>
      <w:r w:rsidRPr="00002A77">
        <w:rPr>
          <w:rFonts w:ascii="宋体" w:hAnsi="宋体" w:hint="eastAsia"/>
          <w:b/>
          <w:bCs/>
          <w:color w:val="000000" w:themeColor="text1"/>
          <w:sz w:val="24"/>
        </w:rPr>
        <w:t>（三）言语理解与表达能力（占15%）</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hint="eastAsia"/>
          <w:color w:val="000000" w:themeColor="text1"/>
          <w:sz w:val="24"/>
        </w:rPr>
        <w:t>1.</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考生的片段阅读能力。</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2.</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考生的主旨概括能力。</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3.</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考生的查找信息和细节的能力。</w:t>
      </w:r>
    </w:p>
    <w:p w:rsidR="0094600A" w:rsidRPr="00002A77" w:rsidRDefault="00F72486">
      <w:pPr>
        <w:spacing w:line="360" w:lineRule="auto"/>
        <w:rPr>
          <w:rFonts w:ascii="宋体" w:hAnsi="宋体"/>
          <w:color w:val="000000" w:themeColor="text1"/>
          <w:sz w:val="24"/>
        </w:rPr>
      </w:pPr>
      <w:r w:rsidRPr="00002A77">
        <w:rPr>
          <w:rFonts w:ascii="宋体" w:hAnsi="宋体" w:hint="eastAsia"/>
          <w:color w:val="000000" w:themeColor="text1"/>
          <w:sz w:val="24"/>
        </w:rPr>
        <w:t xml:space="preserve">    4.</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考生的观点、意图、目的判断能力。</w:t>
      </w:r>
    </w:p>
    <w:p w:rsidR="0094600A" w:rsidRPr="00002A77" w:rsidRDefault="00F72486">
      <w:pPr>
        <w:spacing w:line="360" w:lineRule="auto"/>
        <w:ind w:firstLineChars="100" w:firstLine="241"/>
        <w:rPr>
          <w:rFonts w:ascii="宋体" w:hAnsi="宋体"/>
          <w:b/>
          <w:bCs/>
          <w:color w:val="000000" w:themeColor="text1"/>
          <w:sz w:val="24"/>
        </w:rPr>
      </w:pPr>
      <w:r w:rsidRPr="00002A77">
        <w:rPr>
          <w:rFonts w:ascii="宋体" w:hAnsi="宋体" w:hint="eastAsia"/>
          <w:b/>
          <w:bCs/>
          <w:color w:val="000000" w:themeColor="text1"/>
          <w:sz w:val="24"/>
        </w:rPr>
        <w:t>（四）商务岗位潜力（占35%）</w:t>
      </w:r>
    </w:p>
    <w:p w:rsidR="0094600A" w:rsidRPr="00002A77" w:rsidRDefault="00F72486">
      <w:pPr>
        <w:spacing w:line="360" w:lineRule="auto"/>
        <w:ind w:firstLineChars="100" w:firstLine="241"/>
        <w:rPr>
          <w:rFonts w:ascii="宋体" w:hAnsi="宋体"/>
          <w:color w:val="000000" w:themeColor="text1"/>
          <w:sz w:val="24"/>
        </w:rPr>
      </w:pPr>
      <w:r w:rsidRPr="00002A77">
        <w:rPr>
          <w:rFonts w:ascii="宋体" w:hAnsi="宋体" w:hint="eastAsia"/>
          <w:b/>
          <w:bCs/>
          <w:color w:val="000000" w:themeColor="text1"/>
          <w:sz w:val="24"/>
        </w:rPr>
        <w:t xml:space="preserve"> </w:t>
      </w:r>
      <w:r w:rsidRPr="00002A77">
        <w:rPr>
          <w:rFonts w:ascii="宋体" w:hAnsi="宋体" w:hint="eastAsia"/>
          <w:color w:val="000000" w:themeColor="text1"/>
          <w:sz w:val="24"/>
        </w:rPr>
        <w:t xml:space="preserve"> 1.</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考生运用所学知识，对涉及国际经济与贸易以及跨境电商行业相关案例进行分析、判断，</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考生的理解、分析和判断能力；</w:t>
      </w:r>
    </w:p>
    <w:p w:rsidR="0094600A" w:rsidRPr="00002A77" w:rsidRDefault="00F72486">
      <w:pPr>
        <w:spacing w:line="360" w:lineRule="auto"/>
        <w:ind w:firstLineChars="100" w:firstLine="240"/>
        <w:rPr>
          <w:rFonts w:ascii="宋体" w:hAnsi="宋体"/>
          <w:color w:val="000000" w:themeColor="text1"/>
          <w:sz w:val="24"/>
        </w:rPr>
      </w:pPr>
      <w:r w:rsidRPr="00002A77">
        <w:rPr>
          <w:rFonts w:ascii="宋体" w:hAnsi="宋体" w:hint="eastAsia"/>
          <w:color w:val="000000" w:themeColor="text1"/>
          <w:sz w:val="24"/>
        </w:rPr>
        <w:t xml:space="preserve">  2.</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考生基于某海外目标市场和目标客户特点，结合产品特色，合理开展客户开发、制定营销推广方案等工作的能力；</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color w:val="000000" w:themeColor="text1"/>
          <w:sz w:val="24"/>
        </w:rPr>
        <w:t>3.</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考生基于对国际经济与贸易、跨境电商行业等相关岗位的了解，结合自身特点，做出合理的职业生涯规划的能力：</w:t>
      </w:r>
    </w:p>
    <w:p w:rsidR="0094600A" w:rsidRPr="00002A77" w:rsidRDefault="00F72486">
      <w:pPr>
        <w:spacing w:line="360" w:lineRule="auto"/>
        <w:ind w:firstLineChars="200" w:firstLine="480"/>
        <w:rPr>
          <w:rFonts w:ascii="宋体"/>
          <w:color w:val="000000" w:themeColor="text1"/>
          <w:sz w:val="24"/>
        </w:rPr>
      </w:pPr>
      <w:r w:rsidRPr="00002A77">
        <w:rPr>
          <w:rFonts w:ascii="宋体" w:hAnsi="宋体" w:hint="eastAsia"/>
          <w:color w:val="000000" w:themeColor="text1"/>
          <w:sz w:val="24"/>
        </w:rPr>
        <w:t>（</w:t>
      </w:r>
      <w:r w:rsidRPr="00002A77">
        <w:rPr>
          <w:rFonts w:ascii="宋体" w:hAnsi="宋体"/>
          <w:color w:val="000000" w:themeColor="text1"/>
          <w:sz w:val="24"/>
        </w:rPr>
        <w:t>1</w:t>
      </w:r>
      <w:r w:rsidRPr="00002A77">
        <w:rPr>
          <w:rFonts w:ascii="宋体" w:hAnsi="宋体" w:hint="eastAsia"/>
          <w:color w:val="000000" w:themeColor="text1"/>
          <w:sz w:val="24"/>
        </w:rPr>
        <w:t>）自我分析：如职业兴趣－喜欢干什么、职业价值观－最看重什么、职业能力－能够干什么、性格特征－适合干什么、胜任能力－优劣势是什么。</w:t>
      </w:r>
    </w:p>
    <w:p w:rsidR="0094600A" w:rsidRPr="00002A77" w:rsidRDefault="00F72486">
      <w:pPr>
        <w:spacing w:line="360" w:lineRule="auto"/>
        <w:ind w:firstLineChars="200" w:firstLine="480"/>
        <w:rPr>
          <w:rFonts w:ascii="宋体"/>
          <w:color w:val="000000" w:themeColor="text1"/>
          <w:sz w:val="24"/>
          <w:highlight w:val="yellow"/>
        </w:rPr>
      </w:pPr>
      <w:r w:rsidRPr="00002A77">
        <w:rPr>
          <w:rFonts w:ascii="宋体" w:hAnsi="宋体" w:hint="eastAsia"/>
          <w:color w:val="000000" w:themeColor="text1"/>
          <w:sz w:val="24"/>
        </w:rPr>
        <w:t>（</w:t>
      </w:r>
      <w:r w:rsidRPr="00002A77">
        <w:rPr>
          <w:rFonts w:ascii="宋体" w:hAnsi="宋体"/>
          <w:color w:val="000000" w:themeColor="text1"/>
          <w:sz w:val="24"/>
        </w:rPr>
        <w:t>2</w:t>
      </w:r>
      <w:r w:rsidRPr="00002A77">
        <w:rPr>
          <w:rFonts w:ascii="宋体" w:hAnsi="宋体" w:hint="eastAsia"/>
          <w:color w:val="000000" w:themeColor="text1"/>
          <w:sz w:val="24"/>
        </w:rPr>
        <w:t>）职业分析：对职业选择的相关外部环境进行较为系统的分析，如家庭环境分析、社会环境分析、职业环境分析；对从事国际经济与贸易和跨境电商相关岗位所需要具备的职业精神、职业习惯、职业态度的分析。</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hint="eastAsia"/>
          <w:color w:val="000000" w:themeColor="text1"/>
          <w:sz w:val="24"/>
        </w:rPr>
        <w:lastRenderedPageBreak/>
        <w:t>（</w:t>
      </w:r>
      <w:r w:rsidRPr="00002A77">
        <w:rPr>
          <w:rFonts w:ascii="宋体" w:hAnsi="宋体"/>
          <w:color w:val="000000" w:themeColor="text1"/>
          <w:sz w:val="24"/>
        </w:rPr>
        <w:t>3</w:t>
      </w:r>
      <w:r w:rsidRPr="00002A77">
        <w:rPr>
          <w:rFonts w:ascii="宋体" w:hAnsi="宋体" w:hint="eastAsia"/>
          <w:color w:val="000000" w:themeColor="text1"/>
          <w:sz w:val="24"/>
        </w:rPr>
        <w:t>）职业定位</w:t>
      </w:r>
      <w:r w:rsidRPr="00002A77">
        <w:rPr>
          <w:rFonts w:ascii="宋体" w:hAnsi="宋体"/>
          <w:color w:val="000000" w:themeColor="text1"/>
          <w:sz w:val="24"/>
        </w:rPr>
        <w:t xml:space="preserve"> </w:t>
      </w:r>
      <w:r w:rsidRPr="00002A77">
        <w:rPr>
          <w:rFonts w:ascii="宋体" w:hAnsi="宋体" w:hint="eastAsia"/>
          <w:color w:val="000000" w:themeColor="text1"/>
          <w:sz w:val="24"/>
        </w:rPr>
        <w:t>：如将来从事××职业、进入××类型的组织、具体路径（你想要考取的职业资格证书）等。</w:t>
      </w:r>
    </w:p>
    <w:p w:rsidR="0094600A" w:rsidRPr="00002A77" w:rsidRDefault="00F72486">
      <w:pPr>
        <w:spacing w:line="360" w:lineRule="auto"/>
        <w:ind w:firstLineChars="200" w:firstLine="482"/>
        <w:rPr>
          <w:rFonts w:ascii="宋体"/>
          <w:b/>
          <w:bCs/>
          <w:color w:val="000000" w:themeColor="text1"/>
          <w:sz w:val="24"/>
        </w:rPr>
      </w:pPr>
      <w:r w:rsidRPr="00002A77">
        <w:rPr>
          <w:rFonts w:ascii="宋体" w:hAnsi="宋体" w:hint="eastAsia"/>
          <w:b/>
          <w:bCs/>
          <w:color w:val="000000" w:themeColor="text1"/>
          <w:sz w:val="24"/>
        </w:rPr>
        <w:t>（五）英语能力（占15%）</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color w:val="000000" w:themeColor="text1"/>
          <w:sz w:val="24"/>
        </w:rPr>
        <w:t>1.</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考生的日常交流能力。</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color w:val="000000" w:themeColor="text1"/>
          <w:sz w:val="24"/>
        </w:rPr>
        <w:t>2.</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考生理解国际贸易业务往来邮件主要内容，并能从中获取相关信息的能力。</w:t>
      </w:r>
    </w:p>
    <w:p w:rsidR="0094600A" w:rsidRPr="00002A77" w:rsidRDefault="00F72486">
      <w:pPr>
        <w:spacing w:line="360" w:lineRule="auto"/>
        <w:ind w:firstLineChars="200" w:firstLine="480"/>
        <w:rPr>
          <w:rFonts w:ascii="宋体" w:hAnsi="宋体"/>
          <w:color w:val="000000" w:themeColor="text1"/>
          <w:sz w:val="24"/>
        </w:rPr>
      </w:pPr>
      <w:r w:rsidRPr="00002A77">
        <w:rPr>
          <w:rFonts w:ascii="宋体" w:hAnsi="宋体"/>
          <w:color w:val="000000" w:themeColor="text1"/>
          <w:sz w:val="24"/>
        </w:rPr>
        <w:t>3</w:t>
      </w:r>
      <w:r w:rsidRPr="00002A77">
        <w:rPr>
          <w:rFonts w:ascii="宋体" w:hAnsi="宋体" w:hint="eastAsia"/>
          <w:color w:val="000000" w:themeColor="text1"/>
          <w:sz w:val="24"/>
        </w:rPr>
        <w:t>.</w:t>
      </w:r>
      <w:r w:rsidR="00915291" w:rsidRPr="00002A77">
        <w:rPr>
          <w:rFonts w:ascii="宋体" w:hAnsi="宋体" w:hint="eastAsia"/>
          <w:color w:val="000000" w:themeColor="text1"/>
          <w:sz w:val="24"/>
        </w:rPr>
        <w:t>测评</w:t>
      </w:r>
      <w:r w:rsidRPr="00002A77">
        <w:rPr>
          <w:rFonts w:ascii="宋体" w:hAnsi="宋体" w:hint="eastAsia"/>
          <w:color w:val="000000" w:themeColor="text1"/>
          <w:sz w:val="24"/>
        </w:rPr>
        <w:t>考生根据相关信息撰写简单的国际贸易邮件的能力。</w:t>
      </w:r>
    </w:p>
    <w:p w:rsidR="0094600A" w:rsidRPr="00002A77" w:rsidRDefault="0094600A">
      <w:pPr>
        <w:spacing w:line="360" w:lineRule="auto"/>
        <w:ind w:firstLineChars="100" w:firstLine="240"/>
        <w:rPr>
          <w:rFonts w:ascii="宋体" w:hAnsi="宋体"/>
          <w:color w:val="000000" w:themeColor="text1"/>
          <w:sz w:val="24"/>
        </w:rPr>
      </w:pPr>
    </w:p>
    <w:p w:rsidR="0094600A" w:rsidRPr="00002A77" w:rsidRDefault="0094600A">
      <w:pPr>
        <w:spacing w:line="360" w:lineRule="auto"/>
        <w:ind w:firstLineChars="200" w:firstLine="480"/>
        <w:rPr>
          <w:rFonts w:ascii="宋体"/>
          <w:color w:val="000000" w:themeColor="text1"/>
          <w:sz w:val="24"/>
        </w:rPr>
      </w:pPr>
    </w:p>
    <w:sectPr w:rsidR="0094600A" w:rsidRPr="00002A77" w:rsidSect="0094600A">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AEB" w:rsidRDefault="00EF4AEB" w:rsidP="0094600A">
      <w:r>
        <w:separator/>
      </w:r>
    </w:p>
  </w:endnote>
  <w:endnote w:type="continuationSeparator" w:id="0">
    <w:p w:rsidR="00EF4AEB" w:rsidRDefault="00EF4AEB" w:rsidP="00946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0A" w:rsidRDefault="00F72486">
    <w:pPr>
      <w:pStyle w:val="a5"/>
      <w:jc w:val="center"/>
    </w:pPr>
    <w:r>
      <w:rPr>
        <w:rFonts w:hint="eastAsia"/>
        <w:kern w:val="0"/>
        <w:szCs w:val="21"/>
      </w:rPr>
      <w:t>第</w:t>
    </w:r>
    <w:r>
      <w:rPr>
        <w:kern w:val="0"/>
        <w:szCs w:val="21"/>
      </w:rPr>
      <w:t xml:space="preserve"> </w:t>
    </w:r>
    <w:r w:rsidR="003478B9">
      <w:rPr>
        <w:kern w:val="0"/>
        <w:szCs w:val="21"/>
      </w:rPr>
      <w:fldChar w:fldCharType="begin"/>
    </w:r>
    <w:r>
      <w:rPr>
        <w:kern w:val="0"/>
        <w:szCs w:val="21"/>
      </w:rPr>
      <w:instrText xml:space="preserve"> PAGE </w:instrText>
    </w:r>
    <w:r w:rsidR="003478B9">
      <w:rPr>
        <w:kern w:val="0"/>
        <w:szCs w:val="21"/>
      </w:rPr>
      <w:fldChar w:fldCharType="separate"/>
    </w:r>
    <w:r w:rsidR="00002A77">
      <w:rPr>
        <w:noProof/>
        <w:kern w:val="0"/>
        <w:szCs w:val="21"/>
      </w:rPr>
      <w:t>1</w:t>
    </w:r>
    <w:r w:rsidR="003478B9">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sidR="003478B9">
      <w:rPr>
        <w:kern w:val="0"/>
        <w:szCs w:val="21"/>
      </w:rPr>
      <w:fldChar w:fldCharType="begin"/>
    </w:r>
    <w:r>
      <w:rPr>
        <w:kern w:val="0"/>
        <w:szCs w:val="21"/>
      </w:rPr>
      <w:instrText xml:space="preserve"> NUMPAGES </w:instrText>
    </w:r>
    <w:r w:rsidR="003478B9">
      <w:rPr>
        <w:kern w:val="0"/>
        <w:szCs w:val="21"/>
      </w:rPr>
      <w:fldChar w:fldCharType="separate"/>
    </w:r>
    <w:r w:rsidR="00002A77">
      <w:rPr>
        <w:noProof/>
        <w:kern w:val="0"/>
        <w:szCs w:val="21"/>
      </w:rPr>
      <w:t>3</w:t>
    </w:r>
    <w:r w:rsidR="003478B9">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AEB" w:rsidRDefault="00EF4AEB" w:rsidP="0094600A">
      <w:r>
        <w:separator/>
      </w:r>
    </w:p>
  </w:footnote>
  <w:footnote w:type="continuationSeparator" w:id="0">
    <w:p w:rsidR="00EF4AEB" w:rsidRDefault="00EF4AEB" w:rsidP="0094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00A" w:rsidRDefault="0094600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1BBB1"/>
    <w:multiLevelType w:val="singleLevel"/>
    <w:tmpl w:val="7031BBB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ZjYmJhNGRkZmIwZjY0ZDA5NjFhZjBmMGNmOWYwZTcifQ=="/>
  </w:docVars>
  <w:rsids>
    <w:rsidRoot w:val="00FF40BD"/>
    <w:rsid w:val="9F5BD642"/>
    <w:rsid w:val="F4FF15B0"/>
    <w:rsid w:val="00001CAA"/>
    <w:rsid w:val="00002A77"/>
    <w:rsid w:val="000032B2"/>
    <w:rsid w:val="0001397B"/>
    <w:rsid w:val="0002077A"/>
    <w:rsid w:val="00024029"/>
    <w:rsid w:val="00024C19"/>
    <w:rsid w:val="00034CFE"/>
    <w:rsid w:val="000370D2"/>
    <w:rsid w:val="00041549"/>
    <w:rsid w:val="00046C18"/>
    <w:rsid w:val="00047082"/>
    <w:rsid w:val="00065E1C"/>
    <w:rsid w:val="00082FE5"/>
    <w:rsid w:val="000932AA"/>
    <w:rsid w:val="000A0D45"/>
    <w:rsid w:val="000C756A"/>
    <w:rsid w:val="000D7EF8"/>
    <w:rsid w:val="000E4814"/>
    <w:rsid w:val="000F2F4A"/>
    <w:rsid w:val="0010317E"/>
    <w:rsid w:val="00107C14"/>
    <w:rsid w:val="001166C8"/>
    <w:rsid w:val="00122532"/>
    <w:rsid w:val="00131892"/>
    <w:rsid w:val="00156001"/>
    <w:rsid w:val="00161326"/>
    <w:rsid w:val="001C05BD"/>
    <w:rsid w:val="001C3BE1"/>
    <w:rsid w:val="001C4685"/>
    <w:rsid w:val="001D3A8D"/>
    <w:rsid w:val="001D771C"/>
    <w:rsid w:val="001E744D"/>
    <w:rsid w:val="001F7AB9"/>
    <w:rsid w:val="0020776F"/>
    <w:rsid w:val="00217CE2"/>
    <w:rsid w:val="00224DEF"/>
    <w:rsid w:val="00244652"/>
    <w:rsid w:val="00247DCB"/>
    <w:rsid w:val="002520BC"/>
    <w:rsid w:val="00257B03"/>
    <w:rsid w:val="00261BEB"/>
    <w:rsid w:val="00285FFE"/>
    <w:rsid w:val="00295420"/>
    <w:rsid w:val="00295FB2"/>
    <w:rsid w:val="002A1068"/>
    <w:rsid w:val="002B2141"/>
    <w:rsid w:val="002B3C5D"/>
    <w:rsid w:val="002D1B50"/>
    <w:rsid w:val="002E0B0F"/>
    <w:rsid w:val="002F0EEC"/>
    <w:rsid w:val="003000DB"/>
    <w:rsid w:val="00317B08"/>
    <w:rsid w:val="003279AD"/>
    <w:rsid w:val="00331D37"/>
    <w:rsid w:val="0033233B"/>
    <w:rsid w:val="003357A5"/>
    <w:rsid w:val="003478B9"/>
    <w:rsid w:val="00347CD0"/>
    <w:rsid w:val="00364A56"/>
    <w:rsid w:val="00393ADC"/>
    <w:rsid w:val="00397A9C"/>
    <w:rsid w:val="003A1540"/>
    <w:rsid w:val="003C1F9B"/>
    <w:rsid w:val="003C2A18"/>
    <w:rsid w:val="003D2835"/>
    <w:rsid w:val="003E0F15"/>
    <w:rsid w:val="003E30F3"/>
    <w:rsid w:val="003F701D"/>
    <w:rsid w:val="004113FF"/>
    <w:rsid w:val="00461E8F"/>
    <w:rsid w:val="00463A6E"/>
    <w:rsid w:val="004642C0"/>
    <w:rsid w:val="00464D2A"/>
    <w:rsid w:val="00484489"/>
    <w:rsid w:val="00490802"/>
    <w:rsid w:val="004C0D7A"/>
    <w:rsid w:val="004D74A7"/>
    <w:rsid w:val="004F10D7"/>
    <w:rsid w:val="0051395B"/>
    <w:rsid w:val="00527110"/>
    <w:rsid w:val="0052755C"/>
    <w:rsid w:val="00531F5C"/>
    <w:rsid w:val="005414EC"/>
    <w:rsid w:val="00551185"/>
    <w:rsid w:val="00561D37"/>
    <w:rsid w:val="00581198"/>
    <w:rsid w:val="00593ADE"/>
    <w:rsid w:val="00596383"/>
    <w:rsid w:val="00596620"/>
    <w:rsid w:val="005A1743"/>
    <w:rsid w:val="005A4D21"/>
    <w:rsid w:val="005B4EB0"/>
    <w:rsid w:val="005C0F89"/>
    <w:rsid w:val="005C0FD1"/>
    <w:rsid w:val="005C3AC0"/>
    <w:rsid w:val="005C40FC"/>
    <w:rsid w:val="005C469F"/>
    <w:rsid w:val="005C6DEF"/>
    <w:rsid w:val="005E3977"/>
    <w:rsid w:val="0060133F"/>
    <w:rsid w:val="006207C9"/>
    <w:rsid w:val="00650213"/>
    <w:rsid w:val="00662875"/>
    <w:rsid w:val="00663981"/>
    <w:rsid w:val="00676937"/>
    <w:rsid w:val="00693CBE"/>
    <w:rsid w:val="006B4A57"/>
    <w:rsid w:val="006C4DE9"/>
    <w:rsid w:val="006C7AEA"/>
    <w:rsid w:val="006D2F6C"/>
    <w:rsid w:val="006D3022"/>
    <w:rsid w:val="006D4F2C"/>
    <w:rsid w:val="006D5D00"/>
    <w:rsid w:val="006E31CB"/>
    <w:rsid w:val="00700423"/>
    <w:rsid w:val="00702411"/>
    <w:rsid w:val="007640B7"/>
    <w:rsid w:val="00776FA9"/>
    <w:rsid w:val="0078097C"/>
    <w:rsid w:val="00782987"/>
    <w:rsid w:val="0078411B"/>
    <w:rsid w:val="0079017D"/>
    <w:rsid w:val="00790D4D"/>
    <w:rsid w:val="00792F73"/>
    <w:rsid w:val="007A4563"/>
    <w:rsid w:val="007B1FA5"/>
    <w:rsid w:val="007B3359"/>
    <w:rsid w:val="007B349B"/>
    <w:rsid w:val="007B58DA"/>
    <w:rsid w:val="007C3333"/>
    <w:rsid w:val="007D4312"/>
    <w:rsid w:val="007D586C"/>
    <w:rsid w:val="007F5CD0"/>
    <w:rsid w:val="00804167"/>
    <w:rsid w:val="00806D1C"/>
    <w:rsid w:val="00810F57"/>
    <w:rsid w:val="0082066B"/>
    <w:rsid w:val="00827705"/>
    <w:rsid w:val="00841274"/>
    <w:rsid w:val="008567BE"/>
    <w:rsid w:val="00857297"/>
    <w:rsid w:val="00896118"/>
    <w:rsid w:val="008B5E8E"/>
    <w:rsid w:val="008B7786"/>
    <w:rsid w:val="008C0F5A"/>
    <w:rsid w:val="008C4A23"/>
    <w:rsid w:val="008C4ABA"/>
    <w:rsid w:val="008C7182"/>
    <w:rsid w:val="008E311D"/>
    <w:rsid w:val="009040F6"/>
    <w:rsid w:val="00907A0F"/>
    <w:rsid w:val="00915291"/>
    <w:rsid w:val="009173F1"/>
    <w:rsid w:val="009235DB"/>
    <w:rsid w:val="0092561E"/>
    <w:rsid w:val="00926127"/>
    <w:rsid w:val="00945C71"/>
    <w:rsid w:val="0094600A"/>
    <w:rsid w:val="009500AD"/>
    <w:rsid w:val="00950B43"/>
    <w:rsid w:val="00950E55"/>
    <w:rsid w:val="009547D8"/>
    <w:rsid w:val="00963F93"/>
    <w:rsid w:val="00974FB0"/>
    <w:rsid w:val="00994FA2"/>
    <w:rsid w:val="009A49E7"/>
    <w:rsid w:val="009B3B93"/>
    <w:rsid w:val="009C2331"/>
    <w:rsid w:val="009D05CA"/>
    <w:rsid w:val="009F0B76"/>
    <w:rsid w:val="00A24358"/>
    <w:rsid w:val="00A25697"/>
    <w:rsid w:val="00A27CFE"/>
    <w:rsid w:val="00A438E4"/>
    <w:rsid w:val="00A43900"/>
    <w:rsid w:val="00A44FD0"/>
    <w:rsid w:val="00A72F8A"/>
    <w:rsid w:val="00A84410"/>
    <w:rsid w:val="00AB656F"/>
    <w:rsid w:val="00AF46A9"/>
    <w:rsid w:val="00B03D97"/>
    <w:rsid w:val="00B33E0C"/>
    <w:rsid w:val="00B514A5"/>
    <w:rsid w:val="00B606D6"/>
    <w:rsid w:val="00B6366A"/>
    <w:rsid w:val="00B8236B"/>
    <w:rsid w:val="00B93819"/>
    <w:rsid w:val="00BA5928"/>
    <w:rsid w:val="00BB2F56"/>
    <w:rsid w:val="00BB552D"/>
    <w:rsid w:val="00BC2C89"/>
    <w:rsid w:val="00BC4EBF"/>
    <w:rsid w:val="00BD6402"/>
    <w:rsid w:val="00BE356B"/>
    <w:rsid w:val="00BE3DEA"/>
    <w:rsid w:val="00BF5C66"/>
    <w:rsid w:val="00C00222"/>
    <w:rsid w:val="00C1072F"/>
    <w:rsid w:val="00C11428"/>
    <w:rsid w:val="00C1196F"/>
    <w:rsid w:val="00C126E7"/>
    <w:rsid w:val="00C150EF"/>
    <w:rsid w:val="00C23FBF"/>
    <w:rsid w:val="00C6503A"/>
    <w:rsid w:val="00C73F19"/>
    <w:rsid w:val="00C87179"/>
    <w:rsid w:val="00C93357"/>
    <w:rsid w:val="00CA4992"/>
    <w:rsid w:val="00CB637C"/>
    <w:rsid w:val="00CC018B"/>
    <w:rsid w:val="00CC704E"/>
    <w:rsid w:val="00CD1315"/>
    <w:rsid w:val="00CF2E10"/>
    <w:rsid w:val="00CF59CA"/>
    <w:rsid w:val="00D14624"/>
    <w:rsid w:val="00D24528"/>
    <w:rsid w:val="00D338DD"/>
    <w:rsid w:val="00D443BF"/>
    <w:rsid w:val="00D57FE6"/>
    <w:rsid w:val="00D7020E"/>
    <w:rsid w:val="00D77BC9"/>
    <w:rsid w:val="00D8497E"/>
    <w:rsid w:val="00D91254"/>
    <w:rsid w:val="00D91C91"/>
    <w:rsid w:val="00D97E90"/>
    <w:rsid w:val="00DA144A"/>
    <w:rsid w:val="00DA4488"/>
    <w:rsid w:val="00DB11D6"/>
    <w:rsid w:val="00DC6F87"/>
    <w:rsid w:val="00DD3D26"/>
    <w:rsid w:val="00DE5FF8"/>
    <w:rsid w:val="00E1058D"/>
    <w:rsid w:val="00E24D41"/>
    <w:rsid w:val="00E27488"/>
    <w:rsid w:val="00E3354B"/>
    <w:rsid w:val="00E7341A"/>
    <w:rsid w:val="00E817DE"/>
    <w:rsid w:val="00EA0656"/>
    <w:rsid w:val="00EA4456"/>
    <w:rsid w:val="00ED0852"/>
    <w:rsid w:val="00ED5A90"/>
    <w:rsid w:val="00EE085F"/>
    <w:rsid w:val="00EE3BB3"/>
    <w:rsid w:val="00EE7570"/>
    <w:rsid w:val="00EF147B"/>
    <w:rsid w:val="00EF4AEB"/>
    <w:rsid w:val="00EF5672"/>
    <w:rsid w:val="00F11440"/>
    <w:rsid w:val="00F25344"/>
    <w:rsid w:val="00F367C3"/>
    <w:rsid w:val="00F367D7"/>
    <w:rsid w:val="00F51C4E"/>
    <w:rsid w:val="00F67DCD"/>
    <w:rsid w:val="00F72486"/>
    <w:rsid w:val="00F730D5"/>
    <w:rsid w:val="00F82DE3"/>
    <w:rsid w:val="00FA27C2"/>
    <w:rsid w:val="00FB5C00"/>
    <w:rsid w:val="00FC12D4"/>
    <w:rsid w:val="00FC2C9D"/>
    <w:rsid w:val="00FC4D02"/>
    <w:rsid w:val="00FF20FA"/>
    <w:rsid w:val="00FF40BD"/>
    <w:rsid w:val="00FF5689"/>
    <w:rsid w:val="066F069C"/>
    <w:rsid w:val="0A0E17B7"/>
    <w:rsid w:val="0B593C74"/>
    <w:rsid w:val="10E87D24"/>
    <w:rsid w:val="110750B4"/>
    <w:rsid w:val="12B32A33"/>
    <w:rsid w:val="136B2240"/>
    <w:rsid w:val="1418277F"/>
    <w:rsid w:val="14CE23B0"/>
    <w:rsid w:val="1C2361BA"/>
    <w:rsid w:val="2AA832B2"/>
    <w:rsid w:val="2EA00361"/>
    <w:rsid w:val="32194741"/>
    <w:rsid w:val="393F4610"/>
    <w:rsid w:val="3A952FE5"/>
    <w:rsid w:val="3D82083F"/>
    <w:rsid w:val="4AE66012"/>
    <w:rsid w:val="4B14513D"/>
    <w:rsid w:val="4F871206"/>
    <w:rsid w:val="544D654D"/>
    <w:rsid w:val="577A3F81"/>
    <w:rsid w:val="579D75AD"/>
    <w:rsid w:val="5E98380D"/>
    <w:rsid w:val="63FF257F"/>
    <w:rsid w:val="644407C9"/>
    <w:rsid w:val="64F87011"/>
    <w:rsid w:val="66482736"/>
    <w:rsid w:val="679F070D"/>
    <w:rsid w:val="68EF2F04"/>
    <w:rsid w:val="695A1B0B"/>
    <w:rsid w:val="6BE04A36"/>
    <w:rsid w:val="70235D3A"/>
    <w:rsid w:val="71BA3E7B"/>
    <w:rsid w:val="73946F4B"/>
    <w:rsid w:val="74B62489"/>
    <w:rsid w:val="77E6631F"/>
    <w:rsid w:val="799E3F64"/>
    <w:rsid w:val="7CFA61A1"/>
    <w:rsid w:val="7D783795"/>
    <w:rsid w:val="7F6175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unhideWhenUsed="0" w:qFormat="1"/>
    <w:lsdException w:name="Title" w:semiHidden="0" w:uiPriority="10" w:unhideWhenUsed="0" w:qFormat="1"/>
    <w:lsdException w:name="Default Paragraph Font" w:locked="0" w:semiHidden="0" w:uiPriority="1" w:qFormat="1"/>
    <w:lsdException w:name="Subtitle" w:semiHidden="0" w:uiPriority="11" w:unhideWhenUsed="0" w:qFormat="1"/>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semiHidden="0" w:qFormat="1"/>
    <w:lsdException w:name="annotation subject" w:locked="0" w:unhideWhenUs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4600A"/>
    <w:pPr>
      <w:widowControl w:val="0"/>
      <w:jc w:val="both"/>
    </w:pPr>
    <w:rPr>
      <w:kern w:val="2"/>
      <w:sz w:val="21"/>
      <w:szCs w:val="24"/>
    </w:rPr>
  </w:style>
  <w:style w:type="paragraph" w:styleId="2">
    <w:name w:val="heading 2"/>
    <w:basedOn w:val="a"/>
    <w:next w:val="a"/>
    <w:link w:val="2Char"/>
    <w:uiPriority w:val="99"/>
    <w:qFormat/>
    <w:rsid w:val="0094600A"/>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94600A"/>
    <w:pPr>
      <w:jc w:val="left"/>
    </w:pPr>
  </w:style>
  <w:style w:type="paragraph" w:styleId="a4">
    <w:name w:val="Balloon Text"/>
    <w:basedOn w:val="a"/>
    <w:link w:val="Char0"/>
    <w:uiPriority w:val="99"/>
    <w:semiHidden/>
    <w:qFormat/>
    <w:rsid w:val="0094600A"/>
    <w:rPr>
      <w:sz w:val="18"/>
      <w:szCs w:val="18"/>
    </w:rPr>
  </w:style>
  <w:style w:type="paragraph" w:styleId="a5">
    <w:name w:val="footer"/>
    <w:basedOn w:val="a"/>
    <w:link w:val="Char1"/>
    <w:uiPriority w:val="99"/>
    <w:qFormat/>
    <w:rsid w:val="0094600A"/>
    <w:pPr>
      <w:tabs>
        <w:tab w:val="center" w:pos="4153"/>
        <w:tab w:val="right" w:pos="8306"/>
      </w:tabs>
      <w:snapToGrid w:val="0"/>
      <w:jc w:val="left"/>
    </w:pPr>
    <w:rPr>
      <w:sz w:val="18"/>
      <w:szCs w:val="18"/>
    </w:rPr>
  </w:style>
  <w:style w:type="paragraph" w:styleId="a6">
    <w:name w:val="header"/>
    <w:basedOn w:val="a"/>
    <w:link w:val="Char2"/>
    <w:uiPriority w:val="99"/>
    <w:qFormat/>
    <w:rsid w:val="0094600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94600A"/>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qFormat/>
    <w:rsid w:val="0094600A"/>
    <w:rPr>
      <w:b/>
      <w:bCs/>
    </w:rPr>
  </w:style>
  <w:style w:type="table" w:styleId="a9">
    <w:name w:val="Table Grid"/>
    <w:basedOn w:val="a1"/>
    <w:uiPriority w:val="99"/>
    <w:qFormat/>
    <w:rsid w:val="00946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94600A"/>
    <w:rPr>
      <w:rFonts w:cs="Times New Roman"/>
      <w:b/>
    </w:rPr>
  </w:style>
  <w:style w:type="character" w:styleId="ab">
    <w:name w:val="annotation reference"/>
    <w:basedOn w:val="a0"/>
    <w:uiPriority w:val="99"/>
    <w:semiHidden/>
    <w:qFormat/>
    <w:rsid w:val="0094600A"/>
    <w:rPr>
      <w:rFonts w:cs="Times New Roman"/>
      <w:sz w:val="21"/>
    </w:rPr>
  </w:style>
  <w:style w:type="character" w:customStyle="1" w:styleId="2Char">
    <w:name w:val="标题 2 Char"/>
    <w:basedOn w:val="a0"/>
    <w:link w:val="2"/>
    <w:uiPriority w:val="99"/>
    <w:semiHidden/>
    <w:qFormat/>
    <w:locked/>
    <w:rsid w:val="0094600A"/>
    <w:rPr>
      <w:rFonts w:ascii="Cambria" w:eastAsia="宋体" w:hAnsi="Cambria" w:cs="Times New Roman"/>
      <w:b/>
      <w:bCs/>
      <w:sz w:val="32"/>
      <w:szCs w:val="32"/>
    </w:rPr>
  </w:style>
  <w:style w:type="character" w:customStyle="1" w:styleId="Char">
    <w:name w:val="批注文字 Char"/>
    <w:basedOn w:val="a0"/>
    <w:link w:val="a3"/>
    <w:uiPriority w:val="99"/>
    <w:semiHidden/>
    <w:qFormat/>
    <w:locked/>
    <w:rsid w:val="0094600A"/>
    <w:rPr>
      <w:rFonts w:cs="Times New Roman"/>
      <w:sz w:val="24"/>
      <w:szCs w:val="24"/>
    </w:rPr>
  </w:style>
  <w:style w:type="character" w:customStyle="1" w:styleId="Char3">
    <w:name w:val="批注主题 Char"/>
    <w:basedOn w:val="Char"/>
    <w:link w:val="a8"/>
    <w:uiPriority w:val="99"/>
    <w:semiHidden/>
    <w:qFormat/>
    <w:locked/>
    <w:rsid w:val="0094600A"/>
    <w:rPr>
      <w:b/>
      <w:bCs/>
    </w:rPr>
  </w:style>
  <w:style w:type="character" w:customStyle="1" w:styleId="Char0">
    <w:name w:val="批注框文本 Char"/>
    <w:basedOn w:val="a0"/>
    <w:link w:val="a4"/>
    <w:uiPriority w:val="99"/>
    <w:semiHidden/>
    <w:qFormat/>
    <w:locked/>
    <w:rsid w:val="0094600A"/>
    <w:rPr>
      <w:rFonts w:cs="Times New Roman"/>
      <w:sz w:val="2"/>
    </w:rPr>
  </w:style>
  <w:style w:type="character" w:customStyle="1" w:styleId="Char1">
    <w:name w:val="页脚 Char"/>
    <w:basedOn w:val="a0"/>
    <w:link w:val="a5"/>
    <w:uiPriority w:val="99"/>
    <w:semiHidden/>
    <w:qFormat/>
    <w:locked/>
    <w:rsid w:val="0094600A"/>
    <w:rPr>
      <w:rFonts w:cs="Times New Roman"/>
      <w:sz w:val="18"/>
      <w:szCs w:val="18"/>
    </w:rPr>
  </w:style>
  <w:style w:type="character" w:customStyle="1" w:styleId="Char2">
    <w:name w:val="页眉 Char"/>
    <w:basedOn w:val="a0"/>
    <w:link w:val="a6"/>
    <w:uiPriority w:val="99"/>
    <w:semiHidden/>
    <w:qFormat/>
    <w:locked/>
    <w:rsid w:val="0094600A"/>
    <w:rPr>
      <w:rFonts w:cs="Times New Roman"/>
      <w:sz w:val="18"/>
      <w:szCs w:val="18"/>
    </w:rPr>
  </w:style>
  <w:style w:type="paragraph" w:customStyle="1" w:styleId="msonospacing0">
    <w:name w:val="msonospacing"/>
    <w:basedOn w:val="a"/>
    <w:uiPriority w:val="99"/>
    <w:qFormat/>
    <w:rsid w:val="0094600A"/>
    <w:pPr>
      <w:widowControl/>
      <w:jc w:val="left"/>
    </w:pPr>
    <w:rPr>
      <w:rFonts w:ascii="宋体" w:hAnsi="宋体" w:cs="宋体"/>
      <w:kern w:val="0"/>
      <w:sz w:val="24"/>
    </w:rPr>
  </w:style>
  <w:style w:type="paragraph" w:customStyle="1" w:styleId="1">
    <w:name w:val="列出段落1"/>
    <w:basedOn w:val="a"/>
    <w:uiPriority w:val="99"/>
    <w:qFormat/>
    <w:rsid w:val="0094600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1262</Characters>
  <Application>Microsoft Office Word</Application>
  <DocSecurity>0</DocSecurity>
  <Lines>10</Lines>
  <Paragraphs>2</Paragraphs>
  <ScaleCrop>false</ScaleCrop>
  <Company>微软中国</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会计专业2012年自主招生综合素质测试方案</dc:title>
  <dc:creator>猪猪猫.CN</dc:creator>
  <cp:lastModifiedBy>Administrator</cp:lastModifiedBy>
  <cp:revision>7</cp:revision>
  <cp:lastPrinted>2015-12-03T15:28:00Z</cp:lastPrinted>
  <dcterms:created xsi:type="dcterms:W3CDTF">2018-01-24T14:41:00Z</dcterms:created>
  <dcterms:modified xsi:type="dcterms:W3CDTF">2008-01-03T17:21:00Z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AF8B72A269DF4120AA5E9C74FC6CC721</vt:lpwstr>
  </property>
</Properties>
</file>