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color w:val="000000" w:themeColor="text1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</w:rPr>
        <w:t>汽车电子技术专业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</w:rPr>
        <w:t>（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 xml:space="preserve">单独考试  其他类（6-汽车专业）) </w:t>
      </w: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</w:rPr>
        <w:t>202</w:t>
      </w: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</w:rPr>
        <w:t>年高职提前招生综合素质测评大纲</w:t>
      </w:r>
    </w:p>
    <w:p>
      <w:pPr>
        <w:spacing w:line="360" w:lineRule="auto"/>
        <w:jc w:val="center"/>
        <w:rPr>
          <w:rFonts w:ascii="宋体" w:hAnsi="宋体" w:eastAsia="宋体" w:cs="Times New Roman"/>
          <w:color w:val="000000" w:themeColor="text1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Times New Roman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 xml:space="preserve">    一、测评目标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综合素质测评主要考查考生的沟通协作、逻辑推理、分析应变、创新发展等方面的素质与能力。</w:t>
      </w:r>
    </w:p>
    <w:p>
      <w:pPr>
        <w:spacing w:line="360" w:lineRule="auto"/>
        <w:ind w:firstLine="482" w:firstLineChars="200"/>
        <w:rPr>
          <w:rFonts w:ascii="宋体" w:hAnsi="宋体" w:eastAsia="宋体" w:cs="Times New Roman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sz w:val="24"/>
          <w:szCs w:val="24"/>
        </w:rPr>
        <w:t>（一）沟通表达能力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根据相应的试题，考查考生清楚地表达自己的思想、观点，以及解释、叙述事情的能力。</w:t>
      </w:r>
    </w:p>
    <w:p>
      <w:pPr>
        <w:spacing w:line="360" w:lineRule="auto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 xml:space="preserve">    （二）逻辑推理能力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>考查考生能通过敏锐的思考分析、快捷的反应、迅速分析问题的能力。</w:t>
      </w:r>
    </w:p>
    <w:p>
      <w:pPr>
        <w:spacing w:line="360" w:lineRule="auto"/>
        <w:ind w:firstLine="482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（三）</w:t>
      </w:r>
      <w:r>
        <w:rPr>
          <w:rFonts w:hint="eastAsia" w:ascii="宋体" w:hAnsi="宋体" w:eastAsia="宋体" w:cs="Times New Roman"/>
          <w:b/>
          <w:bCs/>
          <w:color w:val="000000" w:themeColor="text1"/>
          <w:sz w:val="24"/>
          <w:szCs w:val="24"/>
        </w:rPr>
        <w:t>分析应变能力</w:t>
      </w:r>
    </w:p>
    <w:p>
      <w:pPr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 xml:space="preserve">    通过试题中所涉及的特定意外事件，考查考生能迅速地做出反应，寻求合适的方法，使事件得以妥善解决的能力。</w:t>
      </w:r>
    </w:p>
    <w:p>
      <w:pPr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sz w:val="24"/>
          <w:szCs w:val="24"/>
        </w:rPr>
        <w:t xml:space="preserve">    （四）创新发展能力</w:t>
      </w:r>
    </w:p>
    <w:p>
      <w:pPr>
        <w:spacing w:line="360" w:lineRule="auto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 xml:space="preserve">    考查考生发现新问题、产生新思路、提出新观点和找出新办法的能力。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 xml:space="preserve">    二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、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测评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内容</w:t>
      </w:r>
    </w:p>
    <w:p>
      <w:pPr>
        <w:spacing w:line="360" w:lineRule="auto"/>
        <w:ind w:firstLine="472" w:firstLineChars="196"/>
        <w:outlineLvl w:val="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（一）沟通表达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和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逻辑推理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能力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（占40%）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测评项目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测评内容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逻辑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思维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能力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依据一定的条件对简单事件进行逻辑思维与推理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2.从给出的一些数字中找出规律。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阅读理解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能迅速、准确地理解文字材料，解读重要词语的语境含义。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事件排序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运用背景知识对所获取的信息进行整理和填补，合乎逻辑地推断出事件的顺序。</w:t>
            </w:r>
          </w:p>
        </w:tc>
      </w:tr>
    </w:tbl>
    <w:p>
      <w:pPr>
        <w:spacing w:line="360" w:lineRule="auto"/>
        <w:ind w:firstLine="472" w:firstLineChars="196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（二）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人文素质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、心理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素质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和分析协作能力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（占20%）</w:t>
      </w:r>
    </w:p>
    <w:p>
      <w:pPr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运用高中阶段所学常识，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通过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对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涉及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社会生活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以及汽车电子技术专业（新能源方向）相关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的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案例或者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问题进行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判断、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分析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，通过考生的试卷答题表现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多角度地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把握考生在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职业情境中的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理解能力、应变能力、分析能力、判断能力，以及考生的思想道德素质。</w:t>
      </w:r>
    </w:p>
    <w:p>
      <w:pPr>
        <w:spacing w:line="360" w:lineRule="auto"/>
        <w:ind w:firstLine="472" w:firstLineChars="196"/>
        <w:outlineLvl w:val="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（三）汽车电子技术专业技能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（占30%）</w:t>
      </w:r>
    </w:p>
    <w:p>
      <w:pPr>
        <w:spacing w:line="360" w:lineRule="auto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 xml:space="preserve">    1.汽车标志、符号识别能力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>考查考生具备汽车标志、汽车符号识别的能力，能规范使用汽车符号等，掌握一定的电路基础理论。</w:t>
      </w:r>
    </w:p>
    <w:p>
      <w:pPr>
        <w:spacing w:line="360" w:lineRule="auto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 xml:space="preserve">    2.简单电路分析能力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>考查考生掌握汽车电子基本概念和基本原理，简单电路的分析和计算能力。</w:t>
      </w:r>
    </w:p>
    <w:p>
      <w:pPr>
        <w:spacing w:line="360" w:lineRule="auto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 xml:space="preserve">    3.电路图识图绘制能力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Cs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 w:themeColor="text1"/>
          <w:sz w:val="24"/>
          <w:szCs w:val="24"/>
        </w:rPr>
        <w:t>考查考生具备识读简单的电路图和绘制电路图能力。</w:t>
      </w:r>
    </w:p>
    <w:p>
      <w:pPr>
        <w:spacing w:line="360" w:lineRule="auto"/>
        <w:ind w:firstLine="472" w:firstLineChars="196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（四）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其他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24"/>
        </w:rPr>
        <w:t>类，与汽车电子技术</w:t>
      </w:r>
      <w:r>
        <w:rPr>
          <w:rFonts w:ascii="宋体" w:hAnsi="宋体" w:eastAsia="宋体" w:cs="Times New Roman"/>
          <w:b/>
          <w:color w:val="000000" w:themeColor="text1"/>
          <w:sz w:val="24"/>
          <w:szCs w:val="24"/>
        </w:rPr>
        <w:t>专业学习相关的能力要求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（占10%）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1.</w:t>
      </w:r>
      <w:r>
        <w:rPr>
          <w:rFonts w:ascii="宋体" w:hAnsi="宋体" w:eastAsia="宋体" w:cs="Times New Roman"/>
          <w:color w:val="000000" w:themeColor="text1"/>
          <w:sz w:val="24"/>
          <w:szCs w:val="24"/>
        </w:rPr>
        <w:t>优选方案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ascii="宋体" w:hAnsi="宋体" w:eastAsia="宋体" w:cs="Times New Roman"/>
          <w:color w:val="000000" w:themeColor="text1"/>
          <w:sz w:val="24"/>
          <w:szCs w:val="24"/>
        </w:rPr>
        <w:t>用灵活的方法对多答案事件做出最有效的决策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2.职业生涯规划测试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（1）自我分析：如职业兴趣－喜欢干什么、职业价值观－最看重什么、职业能力－能够干什么、性格特征－适合干什么、胜任能力－优劣势是什么。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（2）职业分析：对职业选择的相关外部环境进行较为系统的分析。如家庭环境分析、社会环境分析、职业环境分析。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（3）职业定位 ：如将来从事××职业、进入××类型的组织、具体路径（你想要考取的证书）等。</w:t>
      </w:r>
    </w:p>
    <w:p>
      <w:pPr>
        <w:rPr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zYTk1Nzg4MmQ2MzdlZmI2OTE4NzlkM2NlY2ViZjMifQ=="/>
  </w:docVars>
  <w:rsids>
    <w:rsidRoot w:val="00C64C04"/>
    <w:rsid w:val="000A18E1"/>
    <w:rsid w:val="00180581"/>
    <w:rsid w:val="001A21E2"/>
    <w:rsid w:val="001E0206"/>
    <w:rsid w:val="002813D9"/>
    <w:rsid w:val="0050049B"/>
    <w:rsid w:val="005944D7"/>
    <w:rsid w:val="00605225"/>
    <w:rsid w:val="00630017"/>
    <w:rsid w:val="0063619D"/>
    <w:rsid w:val="00710A83"/>
    <w:rsid w:val="00847EB7"/>
    <w:rsid w:val="00B47E5B"/>
    <w:rsid w:val="00C64C04"/>
    <w:rsid w:val="00DC75D6"/>
    <w:rsid w:val="00FB22B6"/>
    <w:rsid w:val="0C957555"/>
    <w:rsid w:val="1160289C"/>
    <w:rsid w:val="38CB7497"/>
    <w:rsid w:val="57507DC1"/>
    <w:rsid w:val="71C811AA"/>
    <w:rsid w:val="790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892</Characters>
  <Lines>7</Lines>
  <Paragraphs>2</Paragraphs>
  <TotalTime>6</TotalTime>
  <ScaleCrop>false</ScaleCrop>
  <LinksUpToDate>false</LinksUpToDate>
  <CharactersWithSpaces>1046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2020-01-14T11:44:00Z</dcterms:created>
  <dc:creator>329166485@qq.com</dc:creator>
  <cp:lastModifiedBy>南柯</cp:lastModifiedBy>
  <dcterms:modified xsi:type="dcterms:W3CDTF">2024-01-03T12:24:36Z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F602280D8C1C41BE89BC173A6FAA599E</vt:lpwstr>
  </property>
</Properties>
</file>