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3810" b="5715"/>
            <wp:wrapNone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电子商务专业（单独考试  商业类）</w:t>
      </w: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202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年高职提前招生综合素质测评大纲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</w:p>
    <w:p>
      <w:pPr>
        <w:spacing w:line="360" w:lineRule="auto"/>
        <w:ind w:firstLine="482" w:firstLineChars="200"/>
        <w:rPr>
          <w:rFonts w:asci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一、测评目标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坚持“公平竞争、公正选拔、公开程序、综合评价、择优录取”的原则，做到测评方法科学适用、组织严密规范。主要考查考生的人文、思想道德素质和心理素质，测评考生的知识掌握程度、学习能力和电子商务专业的综合技能等。具体测评内容包括以下几个方面：</w:t>
      </w:r>
    </w:p>
    <w:p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bCs/>
          <w:color w:val="000000" w:themeColor="text1"/>
          <w:sz w:val="24"/>
        </w:rPr>
        <w:t>（一）阅读理解能力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测查报考者理解片段阅读的观点和观念的能力，能准确地判断作者的态度、意图和目的，能够理解一段话的中心思想和主旨。</w:t>
      </w:r>
    </w:p>
    <w:p>
      <w:pPr>
        <w:spacing w:line="360" w:lineRule="auto"/>
        <w:rPr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bCs/>
          <w:color w:val="000000" w:themeColor="text1"/>
          <w:sz w:val="24"/>
        </w:rPr>
        <w:t>（二）</w:t>
      </w:r>
      <w:r>
        <w:rPr>
          <w:rFonts w:hint="eastAsia"/>
          <w:b/>
          <w:bCs/>
          <w:color w:val="000000" w:themeColor="text1"/>
          <w:sz w:val="24"/>
        </w:rPr>
        <w:t>判断推理能力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测查考生对各种事物关系的分析推理能力，涉及对图形、语词概念和文字材料的理解、比较、组合、演绎和归纳等。常见的题型有：图形推理、定义判断、类比推理、逻辑判断等。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bCs/>
          <w:color w:val="000000" w:themeColor="text1"/>
          <w:sz w:val="24"/>
        </w:rPr>
        <w:t>（三）语言表达能力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测</w:t>
      </w:r>
      <w:r>
        <w:rPr>
          <w:rFonts w:hint="eastAsia" w:ascii="宋体" w:hAnsi="宋体"/>
          <w:color w:val="000000" w:themeColor="text1"/>
          <w:sz w:val="24"/>
        </w:rPr>
        <w:t>查考生清楚地表达自己的思想、观点，以及分析、解释、叙述事情的能力。</w:t>
      </w:r>
    </w:p>
    <w:p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bCs/>
          <w:color w:val="000000" w:themeColor="text1"/>
          <w:sz w:val="24"/>
        </w:rPr>
        <w:t>（四）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</w:rPr>
        <w:t>电子</w:t>
      </w:r>
      <w:r>
        <w:rPr>
          <w:rFonts w:hint="eastAsia" w:ascii="宋体" w:hAnsi="宋体"/>
          <w:b/>
          <w:bCs/>
          <w:color w:val="000000" w:themeColor="text1"/>
          <w:sz w:val="24"/>
        </w:rPr>
        <w:t>商务岗位潜力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测查考生对互联网行业、电子商务专业及相关岗位的认知程度，要求能了解近期互联网行业基本形势，对浙江省的互联网企业环境有所了解，具备一定的网络营销思维和意识。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（五）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</w:rPr>
        <w:t>电子商务</w:t>
      </w:r>
      <w:r>
        <w:rPr>
          <w:rFonts w:hint="eastAsia" w:ascii="宋体" w:hAnsi="宋体"/>
          <w:b/>
          <w:bCs/>
          <w:color w:val="000000" w:themeColor="text1"/>
          <w:sz w:val="24"/>
        </w:rPr>
        <w:t>专业兴趣</w:t>
      </w:r>
    </w:p>
    <w:p>
      <w:pPr>
        <w:spacing w:line="360" w:lineRule="auto"/>
        <w:rPr>
          <w:rFonts w:ascii="宋体"/>
          <w:b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测查</w:t>
      </w:r>
      <w:r>
        <w:rPr>
          <w:rFonts w:hint="eastAsia" w:ascii="宋体" w:hAnsi="宋体"/>
          <w:color w:val="000000" w:themeColor="text1"/>
          <w:sz w:val="24"/>
        </w:rPr>
        <w:t>考生与专业相适应的兴趣与潜力。</w:t>
      </w:r>
    </w:p>
    <w:p>
      <w:pPr>
        <w:spacing w:line="360" w:lineRule="auto"/>
        <w:ind w:firstLine="482" w:firstLineChars="200"/>
        <w:rPr>
          <w:rFonts w:asci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二、测评内容</w:t>
      </w:r>
    </w:p>
    <w:p>
      <w:pPr>
        <w:spacing w:line="360" w:lineRule="auto"/>
        <w:ind w:firstLine="361" w:firstLineChars="150"/>
        <w:outlineLvl w:val="0"/>
        <w:rPr>
          <w:rFonts w:hint="default" w:ascii="宋体" w:hAnsi="宋体" w:eastAsia="宋体"/>
          <w:b w:val="0"/>
          <w:bCs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24"/>
          <w:lang w:eastAsia="zh-CN"/>
        </w:rPr>
        <w:t>（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一）阅读理解能力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  <w:t>（占20%）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1.测评考生的片段阅读能力。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2.测评考生的主旨概括能力。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3.测评考生的查找信息和细节的能力。</w:t>
      </w:r>
    </w:p>
    <w:p>
      <w:pPr>
        <w:spacing w:line="360" w:lineRule="auto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b/>
          <w:color w:val="000000" w:themeColor="text1"/>
          <w:sz w:val="24"/>
        </w:rPr>
        <w:t>（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二</w:t>
      </w:r>
      <w:r>
        <w:rPr>
          <w:rFonts w:hint="eastAsia" w:ascii="宋体" w:hAnsi="宋体"/>
          <w:b/>
          <w:color w:val="000000" w:themeColor="text1"/>
          <w:sz w:val="24"/>
        </w:rPr>
        <w:t>）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判断推理能力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  <w:t>（占20%）</w:t>
      </w:r>
    </w:p>
    <w:p>
      <w:pPr>
        <w:spacing w:line="360" w:lineRule="auto"/>
        <w:ind w:firstLine="240" w:firstLineChars="100"/>
        <w:rPr>
          <w:rStyle w:val="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  <w:t>1.测评考生的理解和比较能力。</w:t>
      </w:r>
    </w:p>
    <w:p>
      <w:pPr>
        <w:spacing w:line="360" w:lineRule="auto"/>
        <w:rPr>
          <w:rStyle w:val="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  <w:t xml:space="preserve">  2.测评考生的演绎和归纳能力。</w:t>
      </w:r>
    </w:p>
    <w:p>
      <w:pPr>
        <w:spacing w:line="360" w:lineRule="auto"/>
        <w:rPr>
          <w:rStyle w:val="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  <w:t xml:space="preserve">  3.测评考生的图形推理能力。</w:t>
      </w:r>
    </w:p>
    <w:p>
      <w:pPr>
        <w:spacing w:line="360" w:lineRule="auto"/>
        <w:rPr>
          <w:rStyle w:val="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  <w:t xml:space="preserve">  4.测评考生的数字推理能力。</w:t>
      </w:r>
    </w:p>
    <w:p>
      <w:pPr>
        <w:spacing w:line="360" w:lineRule="auto"/>
        <w:ind w:firstLine="240" w:firstLineChars="100"/>
        <w:outlineLvl w:val="0"/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</w:pPr>
      <w:r>
        <w:rPr>
          <w:rStyle w:val="6"/>
          <w:rFonts w:hint="eastAsia" w:ascii="宋体" w:hAnsi="宋体" w:cs="宋体"/>
          <w:b w:val="0"/>
          <w:color w:val="000000" w:themeColor="text1"/>
          <w:sz w:val="24"/>
          <w:shd w:val="clear" w:color="auto" w:fill="FFFFFF"/>
        </w:rPr>
        <w:t>5.测评考生的定义判断和类比推理能力。</w:t>
      </w:r>
    </w:p>
    <w:p>
      <w:pPr>
        <w:spacing w:line="360" w:lineRule="auto"/>
        <w:ind w:firstLine="361" w:firstLineChars="150"/>
        <w:outlineLvl w:val="0"/>
        <w:rPr>
          <w:rFonts w:hint="eastAsia" w:ascii="宋体" w:hAnsi="宋体"/>
          <w:b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24"/>
          <w:lang w:eastAsia="zh-CN"/>
        </w:rPr>
        <w:t>（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三）语言表达能力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  <w:t>（占15%）</w:t>
      </w:r>
    </w:p>
    <w:p>
      <w:pPr>
        <w:spacing w:line="360" w:lineRule="auto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 xml:space="preserve">   1.</w:t>
      </w:r>
      <w:r>
        <w:rPr>
          <w:rFonts w:hint="eastAsia" w:ascii="宋体" w:hAnsi="宋体"/>
          <w:color w:val="auto"/>
          <w:sz w:val="24"/>
          <w:lang w:val="en-US" w:eastAsia="zh-CN"/>
        </w:rPr>
        <w:t>测评考生的观点、意图、目的表达能力。</w:t>
      </w:r>
    </w:p>
    <w:p>
      <w:pPr>
        <w:spacing w:line="360" w:lineRule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 xml:space="preserve">   2.测评考生的语言组织能力。</w:t>
      </w:r>
    </w:p>
    <w:p>
      <w:pPr>
        <w:spacing w:line="360" w:lineRule="auto"/>
        <w:ind w:firstLine="361" w:firstLineChars="150"/>
        <w:outlineLvl w:val="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（四）电子商务岗位潜力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  <w:t>（占20%）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1.测评考生对目前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电子商务行业</w:t>
      </w:r>
      <w:r>
        <w:rPr>
          <w:rFonts w:hint="eastAsia" w:ascii="宋体" w:hAnsi="宋体"/>
          <w:color w:val="000000" w:themeColor="text1"/>
          <w:sz w:val="24"/>
        </w:rPr>
        <w:t>形势的了解程度。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2.通过对涉及社会生活及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电子商务</w:t>
      </w:r>
      <w:r>
        <w:rPr>
          <w:rFonts w:hint="eastAsia" w:ascii="宋体" w:hAnsi="宋体"/>
          <w:color w:val="000000" w:themeColor="text1"/>
          <w:sz w:val="24"/>
        </w:rPr>
        <w:t>职业相关的案例或者问题进行判断、分析，测评考生在职业情景中的理解能力、分析能力、判断能力。</w:t>
      </w:r>
    </w:p>
    <w:p>
      <w:pPr>
        <w:spacing w:line="360" w:lineRule="auto"/>
        <w:ind w:firstLine="482" w:firstLineChars="200"/>
        <w:rPr>
          <w:rFonts w:ascii="宋体"/>
          <w:b w:val="0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</w:rPr>
        <w:t>五</w:t>
      </w:r>
      <w:r>
        <w:rPr>
          <w:rFonts w:hint="eastAsia" w:ascii="宋体" w:hAnsi="宋体"/>
          <w:b/>
          <w:color w:val="000000" w:themeColor="text1"/>
          <w:sz w:val="24"/>
        </w:rPr>
        <w:t>）其他与电子商务专业学习相关的能力要求</w:t>
      </w:r>
      <w:r>
        <w:rPr>
          <w:rFonts w:hint="eastAsia" w:ascii="宋体" w:hAnsi="宋体"/>
          <w:b w:val="0"/>
          <w:bCs/>
          <w:color w:val="000000" w:themeColor="text1"/>
          <w:sz w:val="24"/>
        </w:rPr>
        <w:t>（占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</w:rPr>
        <w:t>25</w:t>
      </w:r>
      <w:r>
        <w:rPr>
          <w:rFonts w:hint="eastAsia" w:ascii="宋体" w:hAnsi="宋体"/>
          <w:b w:val="0"/>
          <w:bCs/>
          <w:color w:val="000000" w:themeColor="text1"/>
          <w:sz w:val="24"/>
        </w:rPr>
        <w:t>%）</w:t>
      </w:r>
    </w:p>
    <w:p>
      <w:pPr>
        <w:spacing w:line="360" w:lineRule="auto"/>
        <w:ind w:firstLine="424" w:firstLineChars="17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1.诚信意识</w:t>
      </w:r>
      <w:bookmarkStart w:id="0" w:name="_GoBack"/>
      <w:bookmarkEnd w:id="0"/>
    </w:p>
    <w:p>
      <w:pPr>
        <w:spacing w:line="360" w:lineRule="auto"/>
        <w:ind w:firstLine="424" w:firstLineChars="17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在为人处事中具备较强的诚信意识，以适应未来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电子商务</w:t>
      </w:r>
      <w:r>
        <w:rPr>
          <w:rFonts w:hint="eastAsia" w:ascii="宋体" w:hAnsi="宋体"/>
          <w:color w:val="000000" w:themeColor="text1"/>
          <w:sz w:val="24"/>
        </w:rPr>
        <w:t>行业专业岗位的要求。</w:t>
      </w:r>
    </w:p>
    <w:p>
      <w:pPr>
        <w:spacing w:line="360" w:lineRule="auto"/>
        <w:ind w:firstLine="424" w:firstLineChars="17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2.创新意识</w:t>
      </w:r>
    </w:p>
    <w:p>
      <w:pPr>
        <w:spacing w:line="360" w:lineRule="auto"/>
        <w:ind w:firstLine="424" w:firstLineChars="177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能够用创新的方式与方法解决日常社会生活中的问题,有自己独立的思考，能提出自己的见解。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3</w:t>
      </w:r>
      <w:r>
        <w:rPr>
          <w:rFonts w:ascii="宋体" w:hAnsi="宋体"/>
          <w:color w:val="000000" w:themeColor="text1"/>
          <w:sz w:val="24"/>
        </w:rPr>
        <w:t>.</w:t>
      </w:r>
      <w:r>
        <w:rPr>
          <w:rFonts w:hint="eastAsia" w:ascii="宋体" w:hAnsi="宋体"/>
          <w:color w:val="000000" w:themeColor="text1"/>
          <w:sz w:val="24"/>
        </w:rPr>
        <w:t>职业生涯规划测评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1</w:t>
      </w:r>
      <w:r>
        <w:rPr>
          <w:rFonts w:hint="eastAsia" w:ascii="宋体" w:hAnsi="宋体"/>
          <w:color w:val="000000" w:themeColor="text1"/>
          <w:sz w:val="24"/>
        </w:rPr>
        <w:t>）自我分析：如职业兴趣－喜欢干什么、职业价值观－最看重什么、职业能力－能够干什么、性格特征－适合干什么、胜任能力－优劣势是什么。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 w:ascii="宋体" w:hAnsi="宋体"/>
          <w:color w:val="000000" w:themeColor="text1"/>
          <w:sz w:val="24"/>
        </w:rPr>
        <w:t>）职业分析：对职业选择的相关外部环境进行较为系统的分析。如家庭环境分析、社会环境分析、职业环境分析。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hint="eastAsia" w:ascii="宋体" w:hAnsi="宋体"/>
          <w:color w:val="000000" w:themeColor="text1"/>
          <w:sz w:val="24"/>
        </w:rPr>
        <w:t>）职业定位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</w:rPr>
        <w:t>：如将来从事××职业、进入××类型的组织、具体路径（你想要考取的职业资格证书）等。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NGE5MzUzODA2NmVhOGVmZTMzYWIzYzk3ZTgyYTMifQ=="/>
  </w:docVars>
  <w:rsids>
    <w:rsidRoot w:val="00303090"/>
    <w:rsid w:val="000705B3"/>
    <w:rsid w:val="001B76AF"/>
    <w:rsid w:val="00303090"/>
    <w:rsid w:val="003F3C0D"/>
    <w:rsid w:val="005419B7"/>
    <w:rsid w:val="007951B7"/>
    <w:rsid w:val="033953A7"/>
    <w:rsid w:val="05983768"/>
    <w:rsid w:val="0D61393B"/>
    <w:rsid w:val="1CB743E2"/>
    <w:rsid w:val="502D4642"/>
    <w:rsid w:val="66441AE8"/>
    <w:rsid w:val="790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1686</Characters>
  <Lines>14</Lines>
  <Paragraphs>3</Paragraphs>
  <TotalTime>17</TotalTime>
  <ScaleCrop>false</ScaleCrop>
  <LinksUpToDate>false</LinksUpToDate>
  <CharactersWithSpaces>1978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2021-02-17T03:50:00Z</dcterms:created>
  <dc:creator>58583</dc:creator>
  <cp:lastModifiedBy>yi</cp:lastModifiedBy>
  <dcterms:modified xsi:type="dcterms:W3CDTF">2024-01-15T07:52:20Z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48688BAD72D54406A94D07A6D1406EF6</vt:lpwstr>
  </property>
</Properties>
</file>